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3BC29" w14:textId="77777777" w:rsidR="00AA2E4E" w:rsidRPr="00F17465" w:rsidRDefault="00AA2E4E" w:rsidP="00AA2E4E">
      <w:pPr>
        <w:pStyle w:val="a3"/>
        <w:tabs>
          <w:tab w:val="left" w:pos="5805"/>
        </w:tabs>
        <w:jc w:val="right"/>
        <w:rPr>
          <w:sz w:val="24"/>
          <w:szCs w:val="24"/>
        </w:rPr>
      </w:pPr>
      <w:r w:rsidRPr="00F17465">
        <w:rPr>
          <w:sz w:val="24"/>
          <w:szCs w:val="24"/>
        </w:rPr>
        <w:t xml:space="preserve">Приложение № </w:t>
      </w:r>
      <w:r w:rsidR="006F7506" w:rsidRPr="00F17465">
        <w:rPr>
          <w:sz w:val="24"/>
          <w:szCs w:val="24"/>
        </w:rPr>
        <w:t>5</w:t>
      </w:r>
    </w:p>
    <w:p w14:paraId="69165BBD" w14:textId="77777777" w:rsidR="00AA2E4E" w:rsidRPr="00F17465" w:rsidRDefault="00AA2E4E" w:rsidP="00AA2E4E">
      <w:pPr>
        <w:widowControl/>
        <w:autoSpaceDE/>
        <w:autoSpaceDN/>
        <w:spacing w:line="17" w:lineRule="atLeast"/>
        <w:ind w:left="1134" w:firstLine="10206"/>
        <w:jc w:val="right"/>
        <w:rPr>
          <w:sz w:val="24"/>
          <w:szCs w:val="24"/>
          <w:lang w:eastAsia="ru-RU"/>
        </w:rPr>
      </w:pPr>
      <w:r w:rsidRPr="00F17465">
        <w:rPr>
          <w:sz w:val="24"/>
          <w:szCs w:val="24"/>
          <w:lang w:eastAsia="ru-RU"/>
        </w:rPr>
        <w:t>к постановлению администрации</w:t>
      </w:r>
    </w:p>
    <w:p w14:paraId="19CA629D" w14:textId="77777777" w:rsidR="00AA2E4E" w:rsidRPr="00F17465" w:rsidRDefault="00AA2E4E" w:rsidP="00AA2E4E">
      <w:pPr>
        <w:widowControl/>
        <w:autoSpaceDE/>
        <w:autoSpaceDN/>
        <w:spacing w:line="17" w:lineRule="atLeast"/>
        <w:ind w:firstLine="11340"/>
        <w:jc w:val="right"/>
        <w:rPr>
          <w:sz w:val="24"/>
          <w:szCs w:val="24"/>
          <w:lang w:eastAsia="ru-RU"/>
        </w:rPr>
      </w:pPr>
      <w:r w:rsidRPr="00F17465">
        <w:rPr>
          <w:sz w:val="24"/>
          <w:szCs w:val="24"/>
          <w:lang w:eastAsia="ru-RU"/>
        </w:rPr>
        <w:t>города Благовещенска</w:t>
      </w:r>
    </w:p>
    <w:p w14:paraId="0435EBAB" w14:textId="03A94B07" w:rsidR="00686289" w:rsidRPr="00F17465" w:rsidRDefault="00686289" w:rsidP="00686289">
      <w:pPr>
        <w:widowControl/>
        <w:autoSpaceDE/>
        <w:autoSpaceDN/>
        <w:spacing w:line="17" w:lineRule="atLeast"/>
        <w:ind w:firstLine="5954"/>
        <w:jc w:val="right"/>
        <w:rPr>
          <w:sz w:val="24"/>
          <w:szCs w:val="24"/>
          <w:lang w:eastAsia="ru-RU"/>
        </w:rPr>
      </w:pPr>
      <w:r w:rsidRPr="00F17465">
        <w:rPr>
          <w:sz w:val="24"/>
          <w:szCs w:val="24"/>
          <w:lang w:eastAsia="ru-RU"/>
        </w:rPr>
        <w:t xml:space="preserve">от </w:t>
      </w:r>
      <w:r w:rsidR="00227F46">
        <w:rPr>
          <w:sz w:val="24"/>
          <w:szCs w:val="24"/>
          <w:lang w:eastAsia="ru-RU"/>
        </w:rPr>
        <w:t>10.07.2026</w:t>
      </w:r>
      <w:r w:rsidRPr="00F17465">
        <w:rPr>
          <w:sz w:val="24"/>
          <w:szCs w:val="24"/>
          <w:lang w:eastAsia="ru-RU"/>
        </w:rPr>
        <w:t xml:space="preserve"> № </w:t>
      </w:r>
      <w:r w:rsidR="00227F46">
        <w:rPr>
          <w:sz w:val="24"/>
          <w:szCs w:val="24"/>
          <w:lang w:eastAsia="ru-RU"/>
        </w:rPr>
        <w:t>3658</w:t>
      </w:r>
    </w:p>
    <w:p w14:paraId="239EAF4D" w14:textId="77777777" w:rsidR="00686289" w:rsidRPr="00F17465" w:rsidRDefault="000E3BB2" w:rsidP="00686289">
      <w:pPr>
        <w:pStyle w:val="a4"/>
        <w:jc w:val="right"/>
        <w:rPr>
          <w:sz w:val="27"/>
          <w:szCs w:val="27"/>
        </w:rPr>
      </w:pPr>
      <w:r w:rsidRPr="00F17465">
        <w:rPr>
          <w:sz w:val="27"/>
          <w:szCs w:val="27"/>
        </w:rPr>
        <w:t>Приложение №8</w:t>
      </w:r>
      <w:r w:rsidR="00686289" w:rsidRPr="00F17465">
        <w:rPr>
          <w:sz w:val="27"/>
          <w:szCs w:val="27"/>
        </w:rPr>
        <w:t xml:space="preserve"> к постановлению</w:t>
      </w:r>
    </w:p>
    <w:p w14:paraId="19B7EEF2" w14:textId="77777777" w:rsidR="00686289" w:rsidRPr="00F17465" w:rsidRDefault="00686289" w:rsidP="00686289">
      <w:pPr>
        <w:pStyle w:val="a4"/>
        <w:jc w:val="right"/>
        <w:rPr>
          <w:sz w:val="27"/>
          <w:szCs w:val="27"/>
        </w:rPr>
      </w:pPr>
      <w:r w:rsidRPr="00F17465">
        <w:rPr>
          <w:sz w:val="27"/>
          <w:szCs w:val="27"/>
        </w:rPr>
        <w:t>от 15.05.2026 №2493</w:t>
      </w:r>
    </w:p>
    <w:p w14:paraId="405688D0" w14:textId="77777777" w:rsidR="00AA2E4E" w:rsidRPr="00F17465" w:rsidRDefault="00AA2E4E" w:rsidP="00AA2E4E">
      <w:pPr>
        <w:pStyle w:val="a3"/>
        <w:tabs>
          <w:tab w:val="left" w:pos="5805"/>
        </w:tabs>
        <w:jc w:val="center"/>
        <w:rPr>
          <w:sz w:val="20"/>
          <w:szCs w:val="20"/>
        </w:rPr>
      </w:pPr>
    </w:p>
    <w:p w14:paraId="52CB77AA" w14:textId="77777777" w:rsidR="00AA2E4E" w:rsidRPr="00F17465" w:rsidRDefault="00AA2E4E" w:rsidP="00AA2E4E">
      <w:pPr>
        <w:pStyle w:val="a3"/>
        <w:tabs>
          <w:tab w:val="left" w:pos="5805"/>
        </w:tabs>
        <w:jc w:val="center"/>
        <w:rPr>
          <w:b/>
          <w:sz w:val="24"/>
          <w:szCs w:val="24"/>
        </w:rPr>
      </w:pPr>
      <w:r w:rsidRPr="00F17465">
        <w:rPr>
          <w:b/>
          <w:sz w:val="24"/>
          <w:szCs w:val="24"/>
        </w:rPr>
        <w:t>Оценочный лист для расчета индекса готовности к отопительному периоду теплоснабжающих, теплосетевых организаций</w:t>
      </w:r>
    </w:p>
    <w:p w14:paraId="62BAA85F" w14:textId="77777777" w:rsidR="00AA2E4E" w:rsidRPr="00F17465" w:rsidRDefault="00AA2E4E" w:rsidP="00EF6646">
      <w:pPr>
        <w:pStyle w:val="a3"/>
        <w:tabs>
          <w:tab w:val="left" w:pos="5805"/>
        </w:tabs>
        <w:jc w:val="both"/>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25"/>
        <w:gridCol w:w="2010"/>
        <w:gridCol w:w="2241"/>
        <w:gridCol w:w="2166"/>
        <w:gridCol w:w="1088"/>
        <w:gridCol w:w="1467"/>
        <w:gridCol w:w="2133"/>
        <w:gridCol w:w="1222"/>
        <w:gridCol w:w="1158"/>
      </w:tblGrid>
      <w:tr w:rsidR="00434062" w:rsidRPr="00F17465" w14:paraId="275A9CB4" w14:textId="77777777" w:rsidTr="00AA2E4E">
        <w:tc>
          <w:tcPr>
            <w:tcW w:w="925" w:type="dxa"/>
          </w:tcPr>
          <w:p w14:paraId="2DDA28C4" w14:textId="77777777" w:rsidR="00AA2E4E" w:rsidRPr="00F17465" w:rsidRDefault="00AA2E4E" w:rsidP="007D77E6">
            <w:pPr>
              <w:pStyle w:val="ConsPlusNormal"/>
              <w:jc w:val="center"/>
              <w:rPr>
                <w:rFonts w:ascii="Times New Roman" w:hAnsi="Times New Roman" w:cs="Times New Roman"/>
                <w:sz w:val="20"/>
                <w:szCs w:val="20"/>
              </w:rPr>
            </w:pPr>
            <w:r w:rsidRPr="00F17465">
              <w:rPr>
                <w:rFonts w:ascii="Times New Roman" w:hAnsi="Times New Roman" w:cs="Times New Roman"/>
                <w:sz w:val="20"/>
                <w:szCs w:val="20"/>
              </w:rPr>
              <w:t>N п/п</w:t>
            </w:r>
          </w:p>
        </w:tc>
        <w:tc>
          <w:tcPr>
            <w:tcW w:w="2010" w:type="dxa"/>
          </w:tcPr>
          <w:p w14:paraId="255AC265" w14:textId="77777777" w:rsidR="00AA2E4E" w:rsidRPr="00F17465" w:rsidRDefault="00AA2E4E" w:rsidP="007D77E6">
            <w:pPr>
              <w:pStyle w:val="ConsPlusNormal"/>
              <w:jc w:val="center"/>
              <w:rPr>
                <w:rFonts w:ascii="Times New Roman" w:hAnsi="Times New Roman" w:cs="Times New Roman"/>
                <w:sz w:val="20"/>
                <w:szCs w:val="20"/>
              </w:rPr>
            </w:pPr>
            <w:r w:rsidRPr="00F17465">
              <w:rPr>
                <w:rFonts w:ascii="Times New Roman" w:hAnsi="Times New Roman" w:cs="Times New Roman"/>
                <w:sz w:val="20"/>
                <w:szCs w:val="20"/>
              </w:rPr>
              <w:t>Обязательное требование</w:t>
            </w:r>
          </w:p>
        </w:tc>
        <w:tc>
          <w:tcPr>
            <w:tcW w:w="2241" w:type="dxa"/>
          </w:tcPr>
          <w:p w14:paraId="25E05258" w14:textId="77777777" w:rsidR="00AA2E4E" w:rsidRPr="00F17465" w:rsidRDefault="00AA2E4E" w:rsidP="007D77E6">
            <w:pPr>
              <w:pStyle w:val="ConsPlusNormal"/>
              <w:jc w:val="center"/>
              <w:rPr>
                <w:rFonts w:ascii="Times New Roman" w:hAnsi="Times New Roman" w:cs="Times New Roman"/>
                <w:sz w:val="20"/>
                <w:szCs w:val="20"/>
              </w:rPr>
            </w:pPr>
            <w:r w:rsidRPr="00F17465">
              <w:rPr>
                <w:rFonts w:ascii="Times New Roman" w:hAnsi="Times New Roman" w:cs="Times New Roman"/>
                <w:sz w:val="20"/>
                <w:szCs w:val="20"/>
              </w:rPr>
              <w:t>Подтверждающий документ</w:t>
            </w:r>
          </w:p>
        </w:tc>
        <w:tc>
          <w:tcPr>
            <w:tcW w:w="2166" w:type="dxa"/>
          </w:tcPr>
          <w:p w14:paraId="29C3AF8B" w14:textId="77777777" w:rsidR="00AA2E4E" w:rsidRPr="00F17465" w:rsidRDefault="00AA2E4E" w:rsidP="007D77E6">
            <w:pPr>
              <w:pStyle w:val="ConsPlusNormal"/>
              <w:jc w:val="center"/>
              <w:rPr>
                <w:rFonts w:ascii="Times New Roman" w:hAnsi="Times New Roman" w:cs="Times New Roman"/>
                <w:sz w:val="20"/>
                <w:szCs w:val="20"/>
              </w:rPr>
            </w:pPr>
            <w:r w:rsidRPr="00F17465">
              <w:rPr>
                <w:rFonts w:ascii="Times New Roman" w:hAnsi="Times New Roman" w:cs="Times New Roman"/>
                <w:sz w:val="20"/>
                <w:szCs w:val="20"/>
              </w:rPr>
              <w:t>Показатель</w:t>
            </w:r>
          </w:p>
        </w:tc>
        <w:tc>
          <w:tcPr>
            <w:tcW w:w="1088" w:type="dxa"/>
          </w:tcPr>
          <w:p w14:paraId="53323C77" w14:textId="77777777" w:rsidR="00AA2E4E" w:rsidRPr="00F17465" w:rsidRDefault="00AA2E4E" w:rsidP="007D77E6">
            <w:pPr>
              <w:pStyle w:val="ConsPlusNormal"/>
              <w:jc w:val="center"/>
              <w:rPr>
                <w:rFonts w:ascii="Times New Roman" w:hAnsi="Times New Roman" w:cs="Times New Roman"/>
                <w:sz w:val="20"/>
                <w:szCs w:val="20"/>
              </w:rPr>
            </w:pPr>
            <w:r w:rsidRPr="00F17465">
              <w:rPr>
                <w:rFonts w:ascii="Times New Roman" w:hAnsi="Times New Roman" w:cs="Times New Roman"/>
                <w:sz w:val="20"/>
                <w:szCs w:val="20"/>
              </w:rPr>
              <w:t>Вес показателя</w:t>
            </w:r>
          </w:p>
        </w:tc>
        <w:tc>
          <w:tcPr>
            <w:tcW w:w="1467" w:type="dxa"/>
          </w:tcPr>
          <w:p w14:paraId="49467A52" w14:textId="77777777" w:rsidR="00AA2E4E" w:rsidRPr="00F17465" w:rsidRDefault="00AA2E4E" w:rsidP="007D77E6">
            <w:pPr>
              <w:pStyle w:val="ConsPlusNormal"/>
              <w:jc w:val="center"/>
              <w:rPr>
                <w:rFonts w:ascii="Times New Roman" w:hAnsi="Times New Roman" w:cs="Times New Roman"/>
                <w:sz w:val="20"/>
                <w:szCs w:val="20"/>
              </w:rPr>
            </w:pPr>
            <w:r w:rsidRPr="00F17465">
              <w:rPr>
                <w:rFonts w:ascii="Times New Roman" w:hAnsi="Times New Roman" w:cs="Times New Roman"/>
                <w:sz w:val="20"/>
                <w:szCs w:val="20"/>
              </w:rPr>
              <w:t>Наименование показателя</w:t>
            </w:r>
          </w:p>
        </w:tc>
        <w:tc>
          <w:tcPr>
            <w:tcW w:w="2133" w:type="dxa"/>
          </w:tcPr>
          <w:p w14:paraId="2FCF7481" w14:textId="77777777" w:rsidR="00AA2E4E" w:rsidRPr="00F17465" w:rsidRDefault="00AA2E4E" w:rsidP="007D77E6">
            <w:pPr>
              <w:pStyle w:val="ConsPlusNormal"/>
              <w:jc w:val="center"/>
              <w:rPr>
                <w:rFonts w:ascii="Times New Roman" w:hAnsi="Times New Roman" w:cs="Times New Roman"/>
                <w:sz w:val="20"/>
                <w:szCs w:val="20"/>
              </w:rPr>
            </w:pPr>
            <w:r w:rsidRPr="00F17465">
              <w:rPr>
                <w:rFonts w:ascii="Times New Roman" w:hAnsi="Times New Roman" w:cs="Times New Roman"/>
                <w:sz w:val="20"/>
                <w:szCs w:val="20"/>
              </w:rPr>
              <w:t>Расчет показателей готовности (формула)</w:t>
            </w:r>
          </w:p>
        </w:tc>
        <w:tc>
          <w:tcPr>
            <w:tcW w:w="1222" w:type="dxa"/>
          </w:tcPr>
          <w:p w14:paraId="44B5551A" w14:textId="77777777" w:rsidR="00AA2E4E" w:rsidRPr="00F17465" w:rsidRDefault="00AA2E4E" w:rsidP="007D77E6">
            <w:pPr>
              <w:pStyle w:val="ConsPlusNormal"/>
              <w:jc w:val="center"/>
              <w:rPr>
                <w:rFonts w:ascii="Times New Roman" w:hAnsi="Times New Roman" w:cs="Times New Roman"/>
                <w:sz w:val="20"/>
                <w:szCs w:val="20"/>
              </w:rPr>
            </w:pPr>
            <w:r w:rsidRPr="00F17465">
              <w:rPr>
                <w:rFonts w:ascii="Times New Roman" w:hAnsi="Times New Roman" w:cs="Times New Roman"/>
                <w:sz w:val="20"/>
                <w:szCs w:val="20"/>
              </w:rPr>
              <w:t>Значение (заполняется комиссией)</w:t>
            </w:r>
          </w:p>
        </w:tc>
        <w:tc>
          <w:tcPr>
            <w:tcW w:w="1158" w:type="dxa"/>
          </w:tcPr>
          <w:p w14:paraId="7B8E90EC" w14:textId="77777777" w:rsidR="00AA2E4E" w:rsidRPr="00F17465" w:rsidRDefault="00AA2E4E" w:rsidP="007D77E6">
            <w:pPr>
              <w:pStyle w:val="ConsPlusNormal"/>
              <w:jc w:val="center"/>
              <w:rPr>
                <w:rFonts w:ascii="Times New Roman" w:hAnsi="Times New Roman" w:cs="Times New Roman"/>
                <w:sz w:val="20"/>
                <w:szCs w:val="20"/>
              </w:rPr>
            </w:pPr>
            <w:r w:rsidRPr="00F17465">
              <w:rPr>
                <w:rFonts w:ascii="Times New Roman" w:hAnsi="Times New Roman" w:cs="Times New Roman"/>
                <w:sz w:val="20"/>
                <w:szCs w:val="20"/>
              </w:rPr>
              <w:t>Замечание (в случае наличия, с указанием сроков устранения)</w:t>
            </w:r>
          </w:p>
        </w:tc>
      </w:tr>
      <w:tr w:rsidR="00434062" w:rsidRPr="00F17465" w14:paraId="523D2442" w14:textId="77777777" w:rsidTr="00AA2E4E">
        <w:tc>
          <w:tcPr>
            <w:tcW w:w="925" w:type="dxa"/>
          </w:tcPr>
          <w:p w14:paraId="5A3A7FAE" w14:textId="77777777" w:rsidR="00AA2E4E" w:rsidRPr="00F17465" w:rsidRDefault="00AA2E4E" w:rsidP="007D77E6">
            <w:pPr>
              <w:pStyle w:val="ConsPlusNormal"/>
              <w:rPr>
                <w:rFonts w:ascii="Times New Roman" w:hAnsi="Times New Roman" w:cs="Times New Roman"/>
                <w:sz w:val="20"/>
                <w:szCs w:val="20"/>
              </w:rPr>
            </w:pPr>
          </w:p>
        </w:tc>
        <w:tc>
          <w:tcPr>
            <w:tcW w:w="2010" w:type="dxa"/>
          </w:tcPr>
          <w:p w14:paraId="11410B55" w14:textId="77777777" w:rsidR="00AA2E4E" w:rsidRPr="00F17465" w:rsidRDefault="00AA2E4E" w:rsidP="007D77E6">
            <w:pPr>
              <w:pStyle w:val="ConsPlusNormal"/>
              <w:rPr>
                <w:rFonts w:ascii="Times New Roman" w:hAnsi="Times New Roman" w:cs="Times New Roman"/>
                <w:sz w:val="20"/>
                <w:szCs w:val="20"/>
              </w:rPr>
            </w:pPr>
          </w:p>
        </w:tc>
        <w:tc>
          <w:tcPr>
            <w:tcW w:w="2241" w:type="dxa"/>
          </w:tcPr>
          <w:p w14:paraId="075C7C8C" w14:textId="77777777" w:rsidR="00AA2E4E" w:rsidRPr="00F17465" w:rsidRDefault="00AA2E4E" w:rsidP="007D77E6">
            <w:pPr>
              <w:pStyle w:val="ConsPlusNormal"/>
              <w:rPr>
                <w:rFonts w:ascii="Times New Roman" w:hAnsi="Times New Roman" w:cs="Times New Roman"/>
                <w:sz w:val="20"/>
                <w:szCs w:val="20"/>
              </w:rPr>
            </w:pPr>
          </w:p>
        </w:tc>
        <w:tc>
          <w:tcPr>
            <w:tcW w:w="4721" w:type="dxa"/>
            <w:gridSpan w:val="3"/>
            <w:vAlign w:val="center"/>
          </w:tcPr>
          <w:p w14:paraId="0222B0F9" w14:textId="77777777" w:rsidR="00AA2E4E" w:rsidRPr="00F17465" w:rsidRDefault="00AA2E4E" w:rsidP="007D77E6">
            <w:pPr>
              <w:pStyle w:val="ConsPlusNormal"/>
              <w:jc w:val="right"/>
              <w:rPr>
                <w:rFonts w:ascii="Times New Roman" w:hAnsi="Times New Roman" w:cs="Times New Roman"/>
                <w:sz w:val="20"/>
                <w:szCs w:val="20"/>
              </w:rPr>
            </w:pPr>
            <w:r w:rsidRPr="00F17465">
              <w:rPr>
                <w:rFonts w:ascii="Times New Roman" w:hAnsi="Times New Roman" w:cs="Times New Roman"/>
                <w:sz w:val="20"/>
                <w:szCs w:val="20"/>
              </w:rPr>
              <w:t>ИНДЕКС ГОТОВНОСТИ</w:t>
            </w:r>
          </w:p>
        </w:tc>
        <w:tc>
          <w:tcPr>
            <w:tcW w:w="2133" w:type="dxa"/>
          </w:tcPr>
          <w:p w14:paraId="07EBF71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И</w:t>
            </w:r>
            <w:r w:rsidRPr="00F17465">
              <w:rPr>
                <w:rFonts w:ascii="Times New Roman" w:hAnsi="Times New Roman" w:cs="Times New Roman"/>
                <w:sz w:val="20"/>
                <w:szCs w:val="20"/>
                <w:vertAlign w:val="subscript"/>
              </w:rPr>
              <w:t>тсо</w:t>
            </w:r>
            <w:r w:rsidRPr="00F17465">
              <w:rPr>
                <w:rFonts w:ascii="Times New Roman" w:hAnsi="Times New Roman" w:cs="Times New Roman"/>
                <w:sz w:val="20"/>
                <w:szCs w:val="20"/>
              </w:rPr>
              <w:t xml:space="preserve"> =</w:t>
            </w:r>
          </w:p>
          <w:p w14:paraId="0272A412"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закон о тепл</w:t>
            </w:r>
            <w:r w:rsidRPr="00F17465">
              <w:rPr>
                <w:rFonts w:ascii="Times New Roman" w:hAnsi="Times New Roman" w:cs="Times New Roman"/>
                <w:sz w:val="20"/>
                <w:szCs w:val="20"/>
              </w:rPr>
              <w:t xml:space="preserve"> * 0,9 +</w:t>
            </w:r>
          </w:p>
          <w:p w14:paraId="030CFCEF"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предп</w:t>
            </w:r>
            <w:r w:rsidRPr="00F17465">
              <w:rPr>
                <w:rFonts w:ascii="Times New Roman" w:hAnsi="Times New Roman" w:cs="Times New Roman"/>
                <w:sz w:val="20"/>
                <w:szCs w:val="20"/>
              </w:rPr>
              <w:t xml:space="preserve"> * 0,05 +</w:t>
            </w:r>
          </w:p>
          <w:p w14:paraId="244FFC1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план</w:t>
            </w:r>
            <w:r w:rsidRPr="00F17465">
              <w:rPr>
                <w:rFonts w:ascii="Times New Roman" w:hAnsi="Times New Roman" w:cs="Times New Roman"/>
                <w:sz w:val="20"/>
                <w:szCs w:val="20"/>
              </w:rPr>
              <w:t xml:space="preserve"> * 0,05</w:t>
            </w:r>
          </w:p>
        </w:tc>
        <w:tc>
          <w:tcPr>
            <w:tcW w:w="1222" w:type="dxa"/>
          </w:tcPr>
          <w:p w14:paraId="2B873984"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7DB635DC"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6284C2BA" w14:textId="77777777" w:rsidTr="00AA2E4E">
        <w:tc>
          <w:tcPr>
            <w:tcW w:w="925" w:type="dxa"/>
          </w:tcPr>
          <w:p w14:paraId="0EA4C66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w:t>
            </w:r>
          </w:p>
        </w:tc>
        <w:tc>
          <w:tcPr>
            <w:tcW w:w="2010" w:type="dxa"/>
          </w:tcPr>
          <w:p w14:paraId="625D2441" w14:textId="77777777" w:rsidR="007E0449" w:rsidRPr="00F17465" w:rsidRDefault="007E0449" w:rsidP="007E0449">
            <w:pPr>
              <w:pStyle w:val="ConsPlusNormal"/>
              <w:rPr>
                <w:rFonts w:ascii="Times New Roman" w:hAnsi="Times New Roman" w:cs="Times New Roman"/>
                <w:sz w:val="20"/>
                <w:szCs w:val="20"/>
              </w:rPr>
            </w:pPr>
            <w:r w:rsidRPr="00F17465">
              <w:rPr>
                <w:rFonts w:ascii="Times New Roman" w:hAnsi="Times New Roman" w:cs="Times New Roman"/>
                <w:sz w:val="20"/>
                <w:szCs w:val="20"/>
              </w:rPr>
              <w:t>Выполнить требования, установленные частью 4 статьи 20 Федерального закона от 27 июля 2010 г. № 190-ФЗ «О теплоснабжении» (далее – Федеральный закон о теплоснабжении)</w:t>
            </w:r>
          </w:p>
          <w:p w14:paraId="2A44B798" w14:textId="77777777" w:rsidR="007E0449" w:rsidRPr="00F17465" w:rsidRDefault="007E0449" w:rsidP="007E0449">
            <w:pPr>
              <w:pStyle w:val="ConsPlusNormal"/>
              <w:rPr>
                <w:rFonts w:ascii="Times New Roman" w:hAnsi="Times New Roman" w:cs="Times New Roman"/>
                <w:sz w:val="20"/>
                <w:szCs w:val="20"/>
              </w:rPr>
            </w:pPr>
            <w:r w:rsidRPr="00F17465">
              <w:rPr>
                <w:rFonts w:ascii="Times New Roman" w:hAnsi="Times New Roman" w:cs="Times New Roman"/>
                <w:sz w:val="20"/>
                <w:szCs w:val="20"/>
              </w:rPr>
              <w:t xml:space="preserve">(подпункт 9.1 пункта 9 Правил обеспечения готовности к отопительному </w:t>
            </w:r>
            <w:r w:rsidRPr="00F17465">
              <w:rPr>
                <w:rFonts w:ascii="Times New Roman" w:hAnsi="Times New Roman" w:cs="Times New Roman"/>
                <w:sz w:val="20"/>
                <w:szCs w:val="20"/>
              </w:rPr>
              <w:lastRenderedPageBreak/>
              <w:t xml:space="preserve">периоду, утвержденных приказом Минэнерго России от 13 ноября 2024 г. № 2234 </w:t>
            </w:r>
          </w:p>
          <w:p w14:paraId="2943FDDD" w14:textId="77777777" w:rsidR="00AA2E4E" w:rsidRPr="00F17465" w:rsidRDefault="007E0449" w:rsidP="007E0449">
            <w:pPr>
              <w:pStyle w:val="ConsPlusNormal"/>
              <w:rPr>
                <w:rFonts w:ascii="Times New Roman" w:hAnsi="Times New Roman" w:cs="Times New Roman"/>
                <w:sz w:val="20"/>
                <w:szCs w:val="20"/>
              </w:rPr>
            </w:pPr>
            <w:r w:rsidRPr="00F17465">
              <w:rPr>
                <w:rFonts w:ascii="Times New Roman" w:hAnsi="Times New Roman" w:cs="Times New Roman"/>
                <w:sz w:val="20"/>
                <w:szCs w:val="20"/>
              </w:rPr>
              <w:t>(далее – Правила):</w:t>
            </w:r>
          </w:p>
        </w:tc>
        <w:tc>
          <w:tcPr>
            <w:tcW w:w="2241" w:type="dxa"/>
          </w:tcPr>
          <w:p w14:paraId="306ED13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lastRenderedPageBreak/>
              <w:t>-</w:t>
            </w:r>
          </w:p>
        </w:tc>
        <w:tc>
          <w:tcPr>
            <w:tcW w:w="2166" w:type="dxa"/>
          </w:tcPr>
          <w:p w14:paraId="265DF5B7"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 xml:space="preserve">Показатель выполнения требований Федерального </w:t>
            </w:r>
            <w:hyperlink r:id="rId8">
              <w:r w:rsidRPr="00F17465">
                <w:rPr>
                  <w:rFonts w:ascii="Times New Roman" w:hAnsi="Times New Roman" w:cs="Times New Roman"/>
                  <w:sz w:val="20"/>
                  <w:szCs w:val="20"/>
                </w:rPr>
                <w:t>закона</w:t>
              </w:r>
            </w:hyperlink>
            <w:r w:rsidRPr="00F17465">
              <w:rPr>
                <w:rFonts w:ascii="Times New Roman" w:hAnsi="Times New Roman" w:cs="Times New Roman"/>
                <w:sz w:val="20"/>
                <w:szCs w:val="20"/>
              </w:rPr>
              <w:t xml:space="preserve"> о теплоснабжении</w:t>
            </w:r>
          </w:p>
        </w:tc>
        <w:tc>
          <w:tcPr>
            <w:tcW w:w="1088" w:type="dxa"/>
          </w:tcPr>
          <w:p w14:paraId="7DA83E2D"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0,9</w:t>
            </w:r>
          </w:p>
        </w:tc>
        <w:tc>
          <w:tcPr>
            <w:tcW w:w="1467" w:type="dxa"/>
          </w:tcPr>
          <w:p w14:paraId="3A66363D"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закон о тепл</w:t>
            </w:r>
          </w:p>
        </w:tc>
        <w:tc>
          <w:tcPr>
            <w:tcW w:w="2133" w:type="dxa"/>
          </w:tcPr>
          <w:p w14:paraId="7E3B9F98"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закон о тепл</w:t>
            </w:r>
            <w:r w:rsidRPr="00F17465">
              <w:rPr>
                <w:rFonts w:ascii="Times New Roman" w:hAnsi="Times New Roman" w:cs="Times New Roman"/>
                <w:sz w:val="20"/>
                <w:szCs w:val="20"/>
              </w:rPr>
              <w:t xml:space="preserve"> =</w:t>
            </w:r>
          </w:p>
          <w:p w14:paraId="50667777"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функ</w:t>
            </w:r>
            <w:r w:rsidRPr="00F17465">
              <w:rPr>
                <w:rFonts w:ascii="Times New Roman" w:hAnsi="Times New Roman" w:cs="Times New Roman"/>
                <w:sz w:val="20"/>
                <w:szCs w:val="20"/>
              </w:rPr>
              <w:t xml:space="preserve"> * 0,05 +</w:t>
            </w:r>
          </w:p>
          <w:p w14:paraId="0601E3C8"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режим.налад</w:t>
            </w:r>
            <w:r w:rsidRPr="00F17465">
              <w:rPr>
                <w:rFonts w:ascii="Times New Roman" w:hAnsi="Times New Roman" w:cs="Times New Roman"/>
                <w:sz w:val="20"/>
                <w:szCs w:val="20"/>
              </w:rPr>
              <w:t xml:space="preserve"> * 0,01 + К</w:t>
            </w:r>
            <w:r w:rsidRPr="00F17465">
              <w:rPr>
                <w:rFonts w:ascii="Times New Roman" w:hAnsi="Times New Roman" w:cs="Times New Roman"/>
                <w:sz w:val="20"/>
                <w:szCs w:val="20"/>
                <w:vertAlign w:val="subscript"/>
              </w:rPr>
              <w:t>качест</w:t>
            </w:r>
            <w:r w:rsidRPr="00F17465">
              <w:rPr>
                <w:rFonts w:ascii="Times New Roman" w:hAnsi="Times New Roman" w:cs="Times New Roman"/>
                <w:sz w:val="20"/>
                <w:szCs w:val="20"/>
              </w:rPr>
              <w:t xml:space="preserve"> * 0,01 +</w:t>
            </w:r>
          </w:p>
          <w:p w14:paraId="118C1114"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коммучет</w:t>
            </w:r>
            <w:r w:rsidRPr="00F17465">
              <w:rPr>
                <w:rFonts w:ascii="Times New Roman" w:hAnsi="Times New Roman" w:cs="Times New Roman"/>
                <w:sz w:val="20"/>
                <w:szCs w:val="20"/>
              </w:rPr>
              <w:t xml:space="preserve"> * 0,01 +</w:t>
            </w:r>
          </w:p>
          <w:p w14:paraId="4577E031"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кач.строит</w:t>
            </w:r>
            <w:r w:rsidRPr="00F17465">
              <w:rPr>
                <w:rFonts w:ascii="Times New Roman" w:hAnsi="Times New Roman" w:cs="Times New Roman"/>
                <w:sz w:val="20"/>
                <w:szCs w:val="20"/>
              </w:rPr>
              <w:t xml:space="preserve"> * 0,25 +</w:t>
            </w:r>
          </w:p>
          <w:p w14:paraId="22E08CE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надеж</w:t>
            </w:r>
            <w:r w:rsidRPr="00F17465">
              <w:rPr>
                <w:rFonts w:ascii="Times New Roman" w:hAnsi="Times New Roman" w:cs="Times New Roman"/>
                <w:sz w:val="20"/>
                <w:szCs w:val="20"/>
              </w:rPr>
              <w:t xml:space="preserve"> * 0,65 +</w:t>
            </w:r>
          </w:p>
          <w:p w14:paraId="1B8AFA66"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резерв</w:t>
            </w:r>
            <w:r w:rsidRPr="00F17465">
              <w:rPr>
                <w:rFonts w:ascii="Times New Roman" w:hAnsi="Times New Roman" w:cs="Times New Roman"/>
                <w:sz w:val="20"/>
                <w:szCs w:val="20"/>
              </w:rPr>
              <w:t xml:space="preserve"> * 0,01 +</w:t>
            </w:r>
          </w:p>
          <w:p w14:paraId="3DB4EB87"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порядок</w:t>
            </w:r>
            <w:r w:rsidRPr="00F17465">
              <w:rPr>
                <w:rFonts w:ascii="Times New Roman" w:hAnsi="Times New Roman" w:cs="Times New Roman"/>
                <w:sz w:val="20"/>
                <w:szCs w:val="20"/>
              </w:rPr>
              <w:t xml:space="preserve"> * 0,01</w:t>
            </w:r>
          </w:p>
        </w:tc>
        <w:tc>
          <w:tcPr>
            <w:tcW w:w="1222" w:type="dxa"/>
          </w:tcPr>
          <w:p w14:paraId="60BC7707"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392F3158"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3CCE03A3" w14:textId="77777777" w:rsidTr="00AA2E4E">
        <w:tc>
          <w:tcPr>
            <w:tcW w:w="925" w:type="dxa"/>
          </w:tcPr>
          <w:p w14:paraId="1A2F3788"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1.1</w:t>
            </w:r>
          </w:p>
        </w:tc>
        <w:tc>
          <w:tcPr>
            <w:tcW w:w="2010" w:type="dxa"/>
            <w:vMerge w:val="restart"/>
            <w:tcBorders>
              <w:bottom w:val="nil"/>
            </w:tcBorders>
          </w:tcPr>
          <w:p w14:paraId="20722DB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Обеспечивать функционирование эксплуатационной, диспетчерской и аварийной служб (</w:t>
            </w:r>
            <w:hyperlink r:id="rId9">
              <w:r w:rsidRPr="00F17465">
                <w:rPr>
                  <w:rFonts w:ascii="Times New Roman" w:hAnsi="Times New Roman" w:cs="Times New Roman"/>
                  <w:sz w:val="20"/>
                  <w:szCs w:val="20"/>
                </w:rPr>
                <w:t>пункт 1 части 4 статьи 20</w:t>
              </w:r>
            </w:hyperlink>
            <w:r w:rsidRPr="00F17465">
              <w:rPr>
                <w:rFonts w:ascii="Times New Roman" w:hAnsi="Times New Roman" w:cs="Times New Roman"/>
                <w:sz w:val="20"/>
                <w:szCs w:val="20"/>
              </w:rPr>
              <w:t xml:space="preserve"> Федерального закона о теплоснабжении)</w:t>
            </w:r>
          </w:p>
        </w:tc>
        <w:tc>
          <w:tcPr>
            <w:tcW w:w="2241" w:type="dxa"/>
          </w:tcPr>
          <w:p w14:paraId="57502F4D"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 xml:space="preserve">Документы, предусмотренные </w:t>
            </w:r>
            <w:hyperlink w:anchor="P97">
              <w:r w:rsidRPr="00F17465">
                <w:rPr>
                  <w:rFonts w:ascii="Times New Roman" w:hAnsi="Times New Roman" w:cs="Times New Roman"/>
                  <w:sz w:val="20"/>
                  <w:szCs w:val="20"/>
                </w:rPr>
                <w:t>подпунктами 9.3.1</w:t>
              </w:r>
            </w:hyperlink>
            <w:r w:rsidRPr="00F17465">
              <w:rPr>
                <w:rFonts w:ascii="Times New Roman" w:hAnsi="Times New Roman" w:cs="Times New Roman"/>
                <w:sz w:val="20"/>
                <w:szCs w:val="20"/>
              </w:rPr>
              <w:t xml:space="preserve"> - </w:t>
            </w:r>
            <w:hyperlink w:anchor="P107">
              <w:r w:rsidRPr="00F17465">
                <w:rPr>
                  <w:rFonts w:ascii="Times New Roman" w:hAnsi="Times New Roman" w:cs="Times New Roman"/>
                  <w:sz w:val="20"/>
                  <w:szCs w:val="20"/>
                </w:rPr>
                <w:t>9.3.8 пункта 9</w:t>
              </w:r>
            </w:hyperlink>
            <w:r w:rsidRPr="00F17465">
              <w:rPr>
                <w:rFonts w:ascii="Times New Roman" w:hAnsi="Times New Roman" w:cs="Times New Roman"/>
                <w:sz w:val="20"/>
                <w:szCs w:val="20"/>
              </w:rPr>
              <w:t xml:space="preserve"> Правил</w:t>
            </w:r>
          </w:p>
        </w:tc>
        <w:tc>
          <w:tcPr>
            <w:tcW w:w="2166" w:type="dxa"/>
          </w:tcPr>
          <w:p w14:paraId="3A337FC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обеспечения функционирования эксплуатационной, диспетчерской и аварийной служб</w:t>
            </w:r>
          </w:p>
        </w:tc>
        <w:tc>
          <w:tcPr>
            <w:tcW w:w="1088" w:type="dxa"/>
          </w:tcPr>
          <w:p w14:paraId="64BACBB7"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0,05</w:t>
            </w:r>
          </w:p>
        </w:tc>
        <w:tc>
          <w:tcPr>
            <w:tcW w:w="1467" w:type="dxa"/>
          </w:tcPr>
          <w:p w14:paraId="6D260910"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функц</w:t>
            </w:r>
          </w:p>
        </w:tc>
        <w:tc>
          <w:tcPr>
            <w:tcW w:w="2133" w:type="dxa"/>
          </w:tcPr>
          <w:p w14:paraId="6736A5F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функц</w:t>
            </w:r>
            <w:r w:rsidRPr="00F17465">
              <w:rPr>
                <w:rFonts w:ascii="Times New Roman" w:hAnsi="Times New Roman" w:cs="Times New Roman"/>
                <w:sz w:val="20"/>
                <w:szCs w:val="20"/>
              </w:rPr>
              <w:t xml:space="preserve"> =</w:t>
            </w:r>
          </w:p>
          <w:p w14:paraId="368AF2C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шт</w:t>
            </w:r>
            <w:r w:rsidRPr="00F17465">
              <w:rPr>
                <w:rFonts w:ascii="Times New Roman" w:hAnsi="Times New Roman" w:cs="Times New Roman"/>
                <w:sz w:val="20"/>
                <w:szCs w:val="20"/>
              </w:rPr>
              <w:t xml:space="preserve"> * 0,1 +</w:t>
            </w:r>
          </w:p>
          <w:p w14:paraId="0B911058"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согл</w:t>
            </w:r>
            <w:r w:rsidRPr="00F17465">
              <w:rPr>
                <w:rFonts w:ascii="Times New Roman" w:hAnsi="Times New Roman" w:cs="Times New Roman"/>
                <w:sz w:val="20"/>
                <w:szCs w:val="20"/>
              </w:rPr>
              <w:t xml:space="preserve"> * 0,1 +</w:t>
            </w:r>
          </w:p>
          <w:p w14:paraId="572CB518"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дисп</w:t>
            </w:r>
            <w:r w:rsidRPr="00F17465">
              <w:rPr>
                <w:rFonts w:ascii="Times New Roman" w:hAnsi="Times New Roman" w:cs="Times New Roman"/>
                <w:sz w:val="20"/>
                <w:szCs w:val="20"/>
              </w:rPr>
              <w:t xml:space="preserve"> * 0,1 +</w:t>
            </w:r>
          </w:p>
          <w:p w14:paraId="692C2B3D"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перечень</w:t>
            </w:r>
            <w:r w:rsidRPr="00F17465">
              <w:rPr>
                <w:rFonts w:ascii="Times New Roman" w:hAnsi="Times New Roman" w:cs="Times New Roman"/>
                <w:sz w:val="20"/>
                <w:szCs w:val="20"/>
              </w:rPr>
              <w:t xml:space="preserve"> * 0,1 +</w:t>
            </w:r>
          </w:p>
          <w:p w14:paraId="5E83B4F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эксп/произв.инстр</w:t>
            </w:r>
            <w:r w:rsidRPr="00F17465">
              <w:rPr>
                <w:rFonts w:ascii="Times New Roman" w:hAnsi="Times New Roman" w:cs="Times New Roman"/>
                <w:sz w:val="20"/>
                <w:szCs w:val="20"/>
              </w:rPr>
              <w:t xml:space="preserve"> * 0,1 +</w:t>
            </w:r>
          </w:p>
          <w:p w14:paraId="7DC2B149"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знаний</w:t>
            </w:r>
            <w:r w:rsidRPr="00F17465">
              <w:rPr>
                <w:rFonts w:ascii="Times New Roman" w:hAnsi="Times New Roman" w:cs="Times New Roman"/>
                <w:sz w:val="20"/>
                <w:szCs w:val="20"/>
              </w:rPr>
              <w:t xml:space="preserve"> * 0,1 +</w:t>
            </w:r>
          </w:p>
          <w:p w14:paraId="31182EE3"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обуч</w:t>
            </w:r>
            <w:r w:rsidRPr="00F17465">
              <w:rPr>
                <w:rFonts w:ascii="Times New Roman" w:hAnsi="Times New Roman" w:cs="Times New Roman"/>
                <w:sz w:val="20"/>
                <w:szCs w:val="20"/>
              </w:rPr>
              <w:t xml:space="preserve"> * 0,1 +</w:t>
            </w:r>
          </w:p>
          <w:p w14:paraId="07CB8D90"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отв</w:t>
            </w:r>
            <w:r w:rsidRPr="00F17465">
              <w:rPr>
                <w:rFonts w:ascii="Times New Roman" w:hAnsi="Times New Roman" w:cs="Times New Roman"/>
                <w:sz w:val="20"/>
                <w:szCs w:val="20"/>
              </w:rPr>
              <w:t xml:space="preserve"> * 0,1 +</w:t>
            </w:r>
          </w:p>
          <w:p w14:paraId="270291A6"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охр.труда</w:t>
            </w:r>
            <w:r w:rsidRPr="00F17465">
              <w:rPr>
                <w:rFonts w:ascii="Times New Roman" w:hAnsi="Times New Roman" w:cs="Times New Roman"/>
                <w:sz w:val="20"/>
                <w:szCs w:val="20"/>
              </w:rPr>
              <w:t xml:space="preserve"> * 0,1 +</w:t>
            </w:r>
          </w:p>
          <w:p w14:paraId="289A59F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трен</w:t>
            </w:r>
            <w:r w:rsidRPr="00F17465">
              <w:rPr>
                <w:rFonts w:ascii="Times New Roman" w:hAnsi="Times New Roman" w:cs="Times New Roman"/>
                <w:sz w:val="20"/>
                <w:szCs w:val="20"/>
              </w:rPr>
              <w:t xml:space="preserve"> * 0,1</w:t>
            </w:r>
          </w:p>
        </w:tc>
        <w:tc>
          <w:tcPr>
            <w:tcW w:w="1222" w:type="dxa"/>
          </w:tcPr>
          <w:p w14:paraId="4479DEE0"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12680D2C"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53D59C10" w14:textId="77777777" w:rsidTr="00AA2E4E">
        <w:tc>
          <w:tcPr>
            <w:tcW w:w="925" w:type="dxa"/>
          </w:tcPr>
          <w:p w14:paraId="466E55F6"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1.1.1</w:t>
            </w:r>
          </w:p>
        </w:tc>
        <w:tc>
          <w:tcPr>
            <w:tcW w:w="0" w:type="auto"/>
            <w:vMerge/>
            <w:tcBorders>
              <w:bottom w:val="nil"/>
            </w:tcBorders>
          </w:tcPr>
          <w:p w14:paraId="11E49EBA" w14:textId="77777777" w:rsidR="00AA2E4E" w:rsidRPr="00F17465" w:rsidRDefault="00AA2E4E" w:rsidP="007D77E6">
            <w:pPr>
              <w:pStyle w:val="ConsPlusNormal"/>
              <w:rPr>
                <w:rFonts w:ascii="Times New Roman" w:hAnsi="Times New Roman" w:cs="Times New Roman"/>
                <w:sz w:val="20"/>
                <w:szCs w:val="20"/>
              </w:rPr>
            </w:pPr>
          </w:p>
        </w:tc>
        <w:tc>
          <w:tcPr>
            <w:tcW w:w="2241" w:type="dxa"/>
          </w:tcPr>
          <w:p w14:paraId="0AAA0FA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договоры на техническое обслуживание, энергосервисные контракты в случае привлечения специализированных организаций для эксплуатации оборудования (</w:t>
            </w:r>
            <w:hyperlink w:anchor="P97">
              <w:r w:rsidRPr="00F17465">
                <w:rPr>
                  <w:rFonts w:ascii="Times New Roman" w:hAnsi="Times New Roman" w:cs="Times New Roman"/>
                  <w:sz w:val="20"/>
                  <w:szCs w:val="20"/>
                </w:rPr>
                <w:t>подпункт 9.3.1 пункта 9</w:t>
              </w:r>
            </w:hyperlink>
            <w:r w:rsidRPr="00F17465">
              <w:rPr>
                <w:rFonts w:ascii="Times New Roman" w:hAnsi="Times New Roman" w:cs="Times New Roman"/>
                <w:sz w:val="20"/>
                <w:szCs w:val="20"/>
              </w:rPr>
              <w:t xml:space="preserve"> Правил)</w:t>
            </w:r>
          </w:p>
        </w:tc>
        <w:tc>
          <w:tcPr>
            <w:tcW w:w="2166" w:type="dxa"/>
          </w:tcPr>
          <w:p w14:paraId="39282BF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персонала, осуществляющего функции эксплуатационной, диспетчерской и аварийной служб или договоров на техническое обслуживание, энергосервисных контрактов</w:t>
            </w:r>
          </w:p>
        </w:tc>
        <w:tc>
          <w:tcPr>
            <w:tcW w:w="1088" w:type="dxa"/>
          </w:tcPr>
          <w:p w14:paraId="552BDE46"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0,1</w:t>
            </w:r>
          </w:p>
        </w:tc>
        <w:tc>
          <w:tcPr>
            <w:tcW w:w="1467" w:type="dxa"/>
          </w:tcPr>
          <w:p w14:paraId="0EFB1613"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шт</w:t>
            </w:r>
          </w:p>
        </w:tc>
        <w:tc>
          <w:tcPr>
            <w:tcW w:w="2133" w:type="dxa"/>
          </w:tcPr>
          <w:p w14:paraId="518A86E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4A6742D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767CC90F"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2C3A4E2B"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39247DF2" w14:textId="77777777" w:rsidTr="00AA2E4E">
        <w:tc>
          <w:tcPr>
            <w:tcW w:w="925" w:type="dxa"/>
          </w:tcPr>
          <w:p w14:paraId="44D106D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lastRenderedPageBreak/>
              <w:t>1.1.2</w:t>
            </w:r>
          </w:p>
        </w:tc>
        <w:tc>
          <w:tcPr>
            <w:tcW w:w="0" w:type="auto"/>
            <w:vMerge/>
            <w:tcBorders>
              <w:bottom w:val="nil"/>
            </w:tcBorders>
          </w:tcPr>
          <w:p w14:paraId="2200A866" w14:textId="77777777" w:rsidR="00AA2E4E" w:rsidRPr="00F17465" w:rsidRDefault="00AA2E4E" w:rsidP="007D77E6">
            <w:pPr>
              <w:pStyle w:val="ConsPlusNormal"/>
              <w:rPr>
                <w:rFonts w:ascii="Times New Roman" w:hAnsi="Times New Roman" w:cs="Times New Roman"/>
                <w:sz w:val="20"/>
                <w:szCs w:val="20"/>
              </w:rPr>
            </w:pPr>
          </w:p>
        </w:tc>
        <w:tc>
          <w:tcPr>
            <w:tcW w:w="2241" w:type="dxa"/>
            <w:vMerge w:val="restart"/>
          </w:tcPr>
          <w:p w14:paraId="0E49044F"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 xml:space="preserve">Копия заключенного соглашения об управлении системой теплоснабжения, в соответствии с требованиями </w:t>
            </w:r>
            <w:hyperlink r:id="rId10">
              <w:r w:rsidRPr="00F17465">
                <w:rPr>
                  <w:rFonts w:ascii="Times New Roman" w:hAnsi="Times New Roman" w:cs="Times New Roman"/>
                  <w:sz w:val="20"/>
                  <w:szCs w:val="20"/>
                </w:rPr>
                <w:t>Правил</w:t>
              </w:r>
            </w:hyperlink>
            <w:r w:rsidRPr="00F17465">
              <w:rPr>
                <w:rFonts w:ascii="Times New Roman" w:hAnsi="Times New Roman" w:cs="Times New Roman"/>
                <w:sz w:val="20"/>
                <w:szCs w:val="20"/>
              </w:rPr>
              <w:t xml:space="preserve"> организации теплоснабжения в Российской Федерации, утвержденных постановлением Правительства Российской Федерации от 08 августа 2012 г. N 808 (далее - Правила организации теплоснабжения в Российской Федерации) (</w:t>
            </w:r>
            <w:hyperlink w:anchor="P98">
              <w:r w:rsidRPr="00F17465">
                <w:rPr>
                  <w:rFonts w:ascii="Times New Roman" w:hAnsi="Times New Roman" w:cs="Times New Roman"/>
                  <w:sz w:val="20"/>
                  <w:szCs w:val="20"/>
                </w:rPr>
                <w:t>подпункт 9.3.2 пункта 9</w:t>
              </w:r>
            </w:hyperlink>
            <w:r w:rsidRPr="00F17465">
              <w:rPr>
                <w:rFonts w:ascii="Times New Roman" w:hAnsi="Times New Roman" w:cs="Times New Roman"/>
                <w:sz w:val="20"/>
                <w:szCs w:val="20"/>
              </w:rPr>
              <w:t xml:space="preserve"> Правил)</w:t>
            </w:r>
          </w:p>
        </w:tc>
        <w:tc>
          <w:tcPr>
            <w:tcW w:w="2166" w:type="dxa"/>
          </w:tcPr>
          <w:p w14:paraId="22370778"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соглашения об управлении системой теплоснабжения</w:t>
            </w:r>
          </w:p>
        </w:tc>
        <w:tc>
          <w:tcPr>
            <w:tcW w:w="1088" w:type="dxa"/>
          </w:tcPr>
          <w:p w14:paraId="342645F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0,1</w:t>
            </w:r>
          </w:p>
        </w:tc>
        <w:tc>
          <w:tcPr>
            <w:tcW w:w="1467" w:type="dxa"/>
          </w:tcPr>
          <w:p w14:paraId="3B57A1A6"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согл</w:t>
            </w:r>
          </w:p>
        </w:tc>
        <w:tc>
          <w:tcPr>
            <w:tcW w:w="2133" w:type="dxa"/>
          </w:tcPr>
          <w:p w14:paraId="2BE133A0"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согл</w:t>
            </w:r>
            <w:r w:rsidRPr="00F17465">
              <w:rPr>
                <w:rFonts w:ascii="Times New Roman" w:hAnsi="Times New Roman" w:cs="Times New Roman"/>
                <w:sz w:val="20"/>
                <w:szCs w:val="20"/>
              </w:rPr>
              <w:t xml:space="preserve"> = N</w:t>
            </w:r>
            <w:r w:rsidRPr="00F17465">
              <w:rPr>
                <w:rFonts w:ascii="Times New Roman" w:hAnsi="Times New Roman" w:cs="Times New Roman"/>
                <w:sz w:val="20"/>
                <w:szCs w:val="20"/>
                <w:vertAlign w:val="subscript"/>
              </w:rPr>
              <w:t>согл / Nвсего РСО в системе т/сн</w:t>
            </w:r>
          </w:p>
        </w:tc>
        <w:tc>
          <w:tcPr>
            <w:tcW w:w="1222" w:type="dxa"/>
          </w:tcPr>
          <w:p w14:paraId="79863E30"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2E0CB911"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7E797C8C" w14:textId="77777777" w:rsidTr="00AA2E4E">
        <w:tc>
          <w:tcPr>
            <w:tcW w:w="925" w:type="dxa"/>
          </w:tcPr>
          <w:p w14:paraId="48006C4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1.1.2.1</w:t>
            </w:r>
          </w:p>
        </w:tc>
        <w:tc>
          <w:tcPr>
            <w:tcW w:w="0" w:type="auto"/>
            <w:vMerge/>
            <w:tcBorders>
              <w:bottom w:val="nil"/>
            </w:tcBorders>
          </w:tcPr>
          <w:p w14:paraId="5347B970"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01A1D402" w14:textId="77777777" w:rsidR="00AA2E4E" w:rsidRPr="00F17465" w:rsidRDefault="00AA2E4E" w:rsidP="007D77E6">
            <w:pPr>
              <w:pStyle w:val="ConsPlusNormal"/>
              <w:rPr>
                <w:rFonts w:ascii="Times New Roman" w:hAnsi="Times New Roman" w:cs="Times New Roman"/>
                <w:sz w:val="20"/>
                <w:szCs w:val="20"/>
              </w:rPr>
            </w:pPr>
          </w:p>
        </w:tc>
        <w:tc>
          <w:tcPr>
            <w:tcW w:w="2166" w:type="dxa"/>
          </w:tcPr>
          <w:p w14:paraId="384F0DCB"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Количество заключенных соглашений об управлении системой теплоснабжения</w:t>
            </w:r>
          </w:p>
        </w:tc>
        <w:tc>
          <w:tcPr>
            <w:tcW w:w="1088" w:type="dxa"/>
          </w:tcPr>
          <w:p w14:paraId="4BD10002"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w:t>
            </w:r>
          </w:p>
        </w:tc>
        <w:tc>
          <w:tcPr>
            <w:tcW w:w="1467" w:type="dxa"/>
          </w:tcPr>
          <w:p w14:paraId="2BFA3B2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N</w:t>
            </w:r>
            <w:r w:rsidRPr="00F17465">
              <w:rPr>
                <w:rFonts w:ascii="Times New Roman" w:hAnsi="Times New Roman" w:cs="Times New Roman"/>
                <w:sz w:val="20"/>
                <w:szCs w:val="20"/>
                <w:vertAlign w:val="subscript"/>
              </w:rPr>
              <w:t>согл</w:t>
            </w:r>
          </w:p>
        </w:tc>
        <w:tc>
          <w:tcPr>
            <w:tcW w:w="2133" w:type="dxa"/>
          </w:tcPr>
          <w:p w14:paraId="39BCD6C9"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Фактическое значение</w:t>
            </w:r>
          </w:p>
        </w:tc>
        <w:tc>
          <w:tcPr>
            <w:tcW w:w="1222" w:type="dxa"/>
          </w:tcPr>
          <w:p w14:paraId="1C88A1A8"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40AE6C31"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38CD4166" w14:textId="77777777" w:rsidTr="00AA2E4E">
        <w:tc>
          <w:tcPr>
            <w:tcW w:w="925" w:type="dxa"/>
          </w:tcPr>
          <w:p w14:paraId="15AC0484"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1.1.2.2</w:t>
            </w:r>
          </w:p>
        </w:tc>
        <w:tc>
          <w:tcPr>
            <w:tcW w:w="0" w:type="auto"/>
            <w:vMerge/>
            <w:tcBorders>
              <w:bottom w:val="nil"/>
            </w:tcBorders>
          </w:tcPr>
          <w:p w14:paraId="033606F6"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4AB5B806" w14:textId="77777777" w:rsidR="00AA2E4E" w:rsidRPr="00F17465" w:rsidRDefault="00AA2E4E" w:rsidP="007D77E6">
            <w:pPr>
              <w:pStyle w:val="ConsPlusNormal"/>
              <w:rPr>
                <w:rFonts w:ascii="Times New Roman" w:hAnsi="Times New Roman" w:cs="Times New Roman"/>
                <w:sz w:val="20"/>
                <w:szCs w:val="20"/>
              </w:rPr>
            </w:pPr>
          </w:p>
        </w:tc>
        <w:tc>
          <w:tcPr>
            <w:tcW w:w="2166" w:type="dxa"/>
          </w:tcPr>
          <w:p w14:paraId="3861A1E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Количество организаций всего в системе теплоснабжения</w:t>
            </w:r>
          </w:p>
        </w:tc>
        <w:tc>
          <w:tcPr>
            <w:tcW w:w="1088" w:type="dxa"/>
          </w:tcPr>
          <w:p w14:paraId="148D4F6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w:t>
            </w:r>
          </w:p>
        </w:tc>
        <w:tc>
          <w:tcPr>
            <w:tcW w:w="1467" w:type="dxa"/>
          </w:tcPr>
          <w:p w14:paraId="0C2CABAB"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N</w:t>
            </w:r>
            <w:r w:rsidRPr="00F17465">
              <w:rPr>
                <w:rFonts w:ascii="Times New Roman" w:hAnsi="Times New Roman" w:cs="Times New Roman"/>
                <w:sz w:val="20"/>
                <w:szCs w:val="20"/>
                <w:vertAlign w:val="subscript"/>
              </w:rPr>
              <w:t>всего РСО в системе т/сн</w:t>
            </w:r>
          </w:p>
        </w:tc>
        <w:tc>
          <w:tcPr>
            <w:tcW w:w="2133" w:type="dxa"/>
          </w:tcPr>
          <w:p w14:paraId="28C272E6"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Фактическое значение</w:t>
            </w:r>
          </w:p>
        </w:tc>
        <w:tc>
          <w:tcPr>
            <w:tcW w:w="1222" w:type="dxa"/>
          </w:tcPr>
          <w:p w14:paraId="46BEA8BD"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1B5C2391"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2D9F7199" w14:textId="77777777" w:rsidTr="00AA2E4E">
        <w:tc>
          <w:tcPr>
            <w:tcW w:w="925" w:type="dxa"/>
          </w:tcPr>
          <w:p w14:paraId="3552CA16"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1.1.3</w:t>
            </w:r>
          </w:p>
        </w:tc>
        <w:tc>
          <w:tcPr>
            <w:tcW w:w="0" w:type="auto"/>
            <w:vMerge/>
            <w:tcBorders>
              <w:bottom w:val="nil"/>
            </w:tcBorders>
          </w:tcPr>
          <w:p w14:paraId="441F7446" w14:textId="77777777" w:rsidR="00AA2E4E" w:rsidRPr="00F17465" w:rsidRDefault="00AA2E4E" w:rsidP="007D77E6">
            <w:pPr>
              <w:pStyle w:val="ConsPlusNormal"/>
              <w:rPr>
                <w:rFonts w:ascii="Times New Roman" w:hAnsi="Times New Roman" w:cs="Times New Roman"/>
                <w:sz w:val="20"/>
                <w:szCs w:val="20"/>
              </w:rPr>
            </w:pPr>
          </w:p>
        </w:tc>
        <w:tc>
          <w:tcPr>
            <w:tcW w:w="2241" w:type="dxa"/>
          </w:tcPr>
          <w:p w14:paraId="05BC89CF" w14:textId="77777777" w:rsidR="009A39E3" w:rsidRPr="00F17465" w:rsidRDefault="009A39E3" w:rsidP="009A39E3">
            <w:pPr>
              <w:pStyle w:val="ConsPlusNormal"/>
              <w:rPr>
                <w:rFonts w:ascii="Times New Roman" w:hAnsi="Times New Roman" w:cs="Times New Roman"/>
                <w:sz w:val="20"/>
                <w:szCs w:val="20"/>
              </w:rPr>
            </w:pPr>
            <w:r w:rsidRPr="00F17465">
              <w:rPr>
                <w:rFonts w:ascii="Times New Roman" w:hAnsi="Times New Roman" w:cs="Times New Roman"/>
                <w:sz w:val="20"/>
                <w:szCs w:val="20"/>
              </w:rPr>
              <w:t xml:space="preserve">Утвержденное положение о диспетчерской службе или распорядительный документ организации о назначении ответственного за диспетчерское управление в соответствии с требованиями главы V Правил технической эксплуатации объектов теплоснабжения и теплопотребляющих установок, утвержденных приказом Минэнерго России от 14 мая 2025 г. № 511 (далее </w:t>
            </w:r>
            <w:r w:rsidRPr="00F17465">
              <w:rPr>
                <w:rFonts w:ascii="Times New Roman" w:hAnsi="Times New Roman" w:cs="Times New Roman"/>
                <w:sz w:val="20"/>
                <w:szCs w:val="20"/>
              </w:rPr>
              <w:lastRenderedPageBreak/>
              <w:t xml:space="preserve">– Правила №511) </w:t>
            </w:r>
          </w:p>
          <w:p w14:paraId="2CFF7EA7" w14:textId="77777777" w:rsidR="00AA2E4E" w:rsidRPr="00F17465" w:rsidRDefault="009A39E3" w:rsidP="009A39E3">
            <w:pPr>
              <w:pStyle w:val="ConsPlusNormal"/>
              <w:rPr>
                <w:rFonts w:ascii="Times New Roman" w:hAnsi="Times New Roman" w:cs="Times New Roman"/>
                <w:sz w:val="20"/>
                <w:szCs w:val="20"/>
              </w:rPr>
            </w:pPr>
            <w:r w:rsidRPr="00F17465">
              <w:rPr>
                <w:rFonts w:ascii="Times New Roman" w:hAnsi="Times New Roman" w:cs="Times New Roman"/>
                <w:sz w:val="20"/>
                <w:szCs w:val="20"/>
              </w:rPr>
              <w:t>(подпункт 9.3.3 пункта 9 Правил)</w:t>
            </w:r>
          </w:p>
        </w:tc>
        <w:tc>
          <w:tcPr>
            <w:tcW w:w="2166" w:type="dxa"/>
          </w:tcPr>
          <w:p w14:paraId="60AA85D6"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lastRenderedPageBreak/>
              <w:t>Показатель наличия положение о диспетчерской службе или распорядительный документ организации о назначении ответственного за диспетчерское управление</w:t>
            </w:r>
          </w:p>
        </w:tc>
        <w:tc>
          <w:tcPr>
            <w:tcW w:w="1088" w:type="dxa"/>
          </w:tcPr>
          <w:p w14:paraId="08DD534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0,1</w:t>
            </w:r>
          </w:p>
        </w:tc>
        <w:tc>
          <w:tcPr>
            <w:tcW w:w="1467" w:type="dxa"/>
          </w:tcPr>
          <w:p w14:paraId="2DD0EA9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дисп</w:t>
            </w:r>
          </w:p>
        </w:tc>
        <w:tc>
          <w:tcPr>
            <w:tcW w:w="2133" w:type="dxa"/>
          </w:tcPr>
          <w:p w14:paraId="42C573B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2BF5BFF3"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0DD1A027"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3DF9A799"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43CEE04F" w14:textId="77777777" w:rsidTr="00AA2E4E">
        <w:tc>
          <w:tcPr>
            <w:tcW w:w="925" w:type="dxa"/>
          </w:tcPr>
          <w:p w14:paraId="58D5CC54"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1.1.4</w:t>
            </w:r>
          </w:p>
        </w:tc>
        <w:tc>
          <w:tcPr>
            <w:tcW w:w="2010" w:type="dxa"/>
            <w:vMerge w:val="restart"/>
            <w:tcBorders>
              <w:top w:val="nil"/>
              <w:bottom w:val="nil"/>
            </w:tcBorders>
          </w:tcPr>
          <w:p w14:paraId="1D0C92E0" w14:textId="77777777" w:rsidR="00AA2E4E" w:rsidRPr="00F17465" w:rsidRDefault="00AA2E4E" w:rsidP="007D77E6">
            <w:pPr>
              <w:pStyle w:val="ConsPlusNormal"/>
              <w:rPr>
                <w:rFonts w:ascii="Times New Roman" w:hAnsi="Times New Roman" w:cs="Times New Roman"/>
                <w:sz w:val="20"/>
                <w:szCs w:val="20"/>
              </w:rPr>
            </w:pPr>
          </w:p>
        </w:tc>
        <w:tc>
          <w:tcPr>
            <w:tcW w:w="2241" w:type="dxa"/>
            <w:vMerge w:val="restart"/>
          </w:tcPr>
          <w:p w14:paraId="066B657C" w14:textId="77777777" w:rsidR="009A39E3" w:rsidRPr="00F17465" w:rsidRDefault="009A39E3" w:rsidP="009A39E3">
            <w:pPr>
              <w:pStyle w:val="ConsPlusNormal"/>
              <w:rPr>
                <w:rFonts w:ascii="Times New Roman" w:hAnsi="Times New Roman" w:cs="Times New Roman"/>
                <w:sz w:val="20"/>
                <w:szCs w:val="20"/>
              </w:rPr>
            </w:pPr>
            <w:r w:rsidRPr="00F17465">
              <w:rPr>
                <w:rFonts w:ascii="Times New Roman" w:hAnsi="Times New Roman" w:cs="Times New Roman"/>
                <w:sz w:val="20"/>
                <w:szCs w:val="20"/>
              </w:rPr>
              <w:t xml:space="preserve">Организационно-распорядительные документы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опасных производственных объектов (далее – ОПО), разработанного в соответствии с пунктом 278 Правил промышленной безопасности при использовании оборудования, работающего под избыточным давлением, утвержденных приказом Ростехнадзора от 15 декабря 2020 г. № 536  (далее – Правила промышленной безопасности), и (или) перечня документации эксплуатирующей организации для объектов, не являющихся ОПО, разработанного в соответствии с пунктом 2.8.2 Правил </w:t>
            </w:r>
            <w:r w:rsidRPr="00F17465">
              <w:rPr>
                <w:rFonts w:ascii="Times New Roman" w:hAnsi="Times New Roman" w:cs="Times New Roman"/>
                <w:sz w:val="20"/>
                <w:szCs w:val="20"/>
              </w:rPr>
              <w:lastRenderedPageBreak/>
              <w:t>технической эксплуатации тепловых энергоустановок</w:t>
            </w:r>
          </w:p>
          <w:p w14:paraId="6120EBCF" w14:textId="77777777" w:rsidR="00AA2E4E" w:rsidRPr="00F17465" w:rsidRDefault="009A39E3" w:rsidP="009A39E3">
            <w:pPr>
              <w:pStyle w:val="ConsPlusNormal"/>
              <w:rPr>
                <w:rFonts w:ascii="Times New Roman" w:hAnsi="Times New Roman" w:cs="Times New Roman"/>
                <w:sz w:val="20"/>
                <w:szCs w:val="20"/>
              </w:rPr>
            </w:pPr>
            <w:r w:rsidRPr="00F17465">
              <w:rPr>
                <w:rFonts w:ascii="Times New Roman" w:hAnsi="Times New Roman" w:cs="Times New Roman"/>
                <w:sz w:val="20"/>
                <w:szCs w:val="20"/>
              </w:rPr>
              <w:t>(подпункт 9.3.4 пункта 9 Правил)</w:t>
            </w:r>
          </w:p>
        </w:tc>
        <w:tc>
          <w:tcPr>
            <w:tcW w:w="2166" w:type="dxa"/>
          </w:tcPr>
          <w:p w14:paraId="4703530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lastRenderedPageBreak/>
              <w:t>Показатель наличия перечня производственных инструкций для безопасной эксплуатации котлов и вспомогательного оборудования</w:t>
            </w:r>
          </w:p>
        </w:tc>
        <w:tc>
          <w:tcPr>
            <w:tcW w:w="1088" w:type="dxa"/>
          </w:tcPr>
          <w:p w14:paraId="6594B317"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0,1</w:t>
            </w:r>
          </w:p>
        </w:tc>
        <w:tc>
          <w:tcPr>
            <w:tcW w:w="1467" w:type="dxa"/>
          </w:tcPr>
          <w:p w14:paraId="14A7761D"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перечень</w:t>
            </w:r>
          </w:p>
        </w:tc>
        <w:tc>
          <w:tcPr>
            <w:tcW w:w="2133" w:type="dxa"/>
          </w:tcPr>
          <w:p w14:paraId="776AFA91"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перечень</w:t>
            </w:r>
            <w:r w:rsidRPr="00F17465">
              <w:rPr>
                <w:rFonts w:ascii="Times New Roman" w:hAnsi="Times New Roman" w:cs="Times New Roman"/>
                <w:sz w:val="20"/>
                <w:szCs w:val="20"/>
              </w:rPr>
              <w:t xml:space="preserve"> =</w:t>
            </w:r>
          </w:p>
          <w:p w14:paraId="5E1B8A2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переченьОПО</w:t>
            </w:r>
            <w:r w:rsidRPr="00F17465">
              <w:rPr>
                <w:rFonts w:ascii="Times New Roman" w:hAnsi="Times New Roman" w:cs="Times New Roman"/>
                <w:sz w:val="20"/>
                <w:szCs w:val="20"/>
              </w:rPr>
              <w:t xml:space="preserve"> * 0,5 +</w:t>
            </w:r>
          </w:p>
          <w:p w14:paraId="6190EA24"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перечень неОПО</w:t>
            </w:r>
            <w:r w:rsidRPr="00F17465">
              <w:rPr>
                <w:rFonts w:ascii="Times New Roman" w:hAnsi="Times New Roman" w:cs="Times New Roman"/>
                <w:sz w:val="20"/>
                <w:szCs w:val="20"/>
              </w:rPr>
              <w:t xml:space="preserve"> * 0,5</w:t>
            </w:r>
          </w:p>
        </w:tc>
        <w:tc>
          <w:tcPr>
            <w:tcW w:w="1222" w:type="dxa"/>
          </w:tcPr>
          <w:p w14:paraId="0F734258"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53C4E696"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1A0DC3E2" w14:textId="77777777" w:rsidTr="00AA2E4E">
        <w:tc>
          <w:tcPr>
            <w:tcW w:w="925" w:type="dxa"/>
          </w:tcPr>
          <w:p w14:paraId="72800C0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1.1.4.1</w:t>
            </w:r>
          </w:p>
        </w:tc>
        <w:tc>
          <w:tcPr>
            <w:tcW w:w="0" w:type="auto"/>
            <w:vMerge/>
            <w:tcBorders>
              <w:top w:val="nil"/>
              <w:bottom w:val="nil"/>
            </w:tcBorders>
          </w:tcPr>
          <w:p w14:paraId="355AD791"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790C99EF" w14:textId="77777777" w:rsidR="00AA2E4E" w:rsidRPr="00F17465" w:rsidRDefault="00AA2E4E" w:rsidP="007D77E6">
            <w:pPr>
              <w:pStyle w:val="ConsPlusNormal"/>
              <w:rPr>
                <w:rFonts w:ascii="Times New Roman" w:hAnsi="Times New Roman" w:cs="Times New Roman"/>
                <w:sz w:val="20"/>
                <w:szCs w:val="20"/>
              </w:rPr>
            </w:pPr>
          </w:p>
        </w:tc>
        <w:tc>
          <w:tcPr>
            <w:tcW w:w="2166" w:type="dxa"/>
          </w:tcPr>
          <w:p w14:paraId="737A51D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перечня производственных инструкций для безопасной эксплуатации котлов и вспомогательного оборудования в случае эксплуатации ОПО</w:t>
            </w:r>
          </w:p>
        </w:tc>
        <w:tc>
          <w:tcPr>
            <w:tcW w:w="1088" w:type="dxa"/>
          </w:tcPr>
          <w:p w14:paraId="36A3AF27"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0,5</w:t>
            </w:r>
          </w:p>
        </w:tc>
        <w:tc>
          <w:tcPr>
            <w:tcW w:w="1467" w:type="dxa"/>
          </w:tcPr>
          <w:p w14:paraId="40834E99"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переченьОПО</w:t>
            </w:r>
          </w:p>
        </w:tc>
        <w:tc>
          <w:tcPr>
            <w:tcW w:w="2133" w:type="dxa"/>
          </w:tcPr>
          <w:p w14:paraId="086B1ED9"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108B2774"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45753E98"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3DEF2290"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151D21B2" w14:textId="77777777" w:rsidTr="00AA2E4E">
        <w:tc>
          <w:tcPr>
            <w:tcW w:w="925" w:type="dxa"/>
          </w:tcPr>
          <w:p w14:paraId="1D207937"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1.1.4.2</w:t>
            </w:r>
          </w:p>
        </w:tc>
        <w:tc>
          <w:tcPr>
            <w:tcW w:w="0" w:type="auto"/>
            <w:vMerge/>
            <w:tcBorders>
              <w:top w:val="nil"/>
              <w:bottom w:val="nil"/>
            </w:tcBorders>
          </w:tcPr>
          <w:p w14:paraId="01D6EABB"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2CF7C0CE" w14:textId="77777777" w:rsidR="00AA2E4E" w:rsidRPr="00F17465" w:rsidRDefault="00AA2E4E" w:rsidP="007D77E6">
            <w:pPr>
              <w:pStyle w:val="ConsPlusNormal"/>
              <w:rPr>
                <w:rFonts w:ascii="Times New Roman" w:hAnsi="Times New Roman" w:cs="Times New Roman"/>
                <w:sz w:val="20"/>
                <w:szCs w:val="20"/>
              </w:rPr>
            </w:pPr>
          </w:p>
        </w:tc>
        <w:tc>
          <w:tcPr>
            <w:tcW w:w="2166" w:type="dxa"/>
          </w:tcPr>
          <w:p w14:paraId="37AC7382"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перечня документации эксплуатирующей организации для объектов, не являющихся ОПО</w:t>
            </w:r>
          </w:p>
        </w:tc>
        <w:tc>
          <w:tcPr>
            <w:tcW w:w="1088" w:type="dxa"/>
          </w:tcPr>
          <w:p w14:paraId="6DD81672"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0,5</w:t>
            </w:r>
          </w:p>
        </w:tc>
        <w:tc>
          <w:tcPr>
            <w:tcW w:w="1467" w:type="dxa"/>
          </w:tcPr>
          <w:p w14:paraId="15E1F38D"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перечень неОПО</w:t>
            </w:r>
          </w:p>
        </w:tc>
        <w:tc>
          <w:tcPr>
            <w:tcW w:w="2133" w:type="dxa"/>
          </w:tcPr>
          <w:p w14:paraId="18491D80"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47FD7098"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60D560CB"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74EF22F6"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36BE6CB9" w14:textId="77777777" w:rsidTr="00AA2E4E">
        <w:tc>
          <w:tcPr>
            <w:tcW w:w="925" w:type="dxa"/>
          </w:tcPr>
          <w:p w14:paraId="19A2538D"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1.1.5</w:t>
            </w:r>
          </w:p>
        </w:tc>
        <w:tc>
          <w:tcPr>
            <w:tcW w:w="0" w:type="auto"/>
            <w:vMerge/>
            <w:tcBorders>
              <w:top w:val="nil"/>
              <w:bottom w:val="nil"/>
            </w:tcBorders>
          </w:tcPr>
          <w:p w14:paraId="036C104F" w14:textId="77777777" w:rsidR="00AA2E4E" w:rsidRPr="00F17465" w:rsidRDefault="00AA2E4E" w:rsidP="007D77E6">
            <w:pPr>
              <w:pStyle w:val="ConsPlusNormal"/>
              <w:rPr>
                <w:rFonts w:ascii="Times New Roman" w:hAnsi="Times New Roman" w:cs="Times New Roman"/>
                <w:sz w:val="20"/>
                <w:szCs w:val="20"/>
              </w:rPr>
            </w:pPr>
          </w:p>
        </w:tc>
        <w:tc>
          <w:tcPr>
            <w:tcW w:w="2241" w:type="dxa"/>
          </w:tcPr>
          <w:p w14:paraId="63BA5022"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 xml:space="preserve">Утвержденные в соответствии с требованиями </w:t>
            </w:r>
            <w:hyperlink r:id="rId11">
              <w:r w:rsidRPr="00F17465">
                <w:rPr>
                  <w:rFonts w:ascii="Times New Roman" w:hAnsi="Times New Roman" w:cs="Times New Roman"/>
                  <w:sz w:val="20"/>
                  <w:szCs w:val="20"/>
                </w:rPr>
                <w:t>пункта 2.8.4</w:t>
              </w:r>
            </w:hyperlink>
            <w:r w:rsidRPr="00F17465">
              <w:rPr>
                <w:rFonts w:ascii="Times New Roman" w:hAnsi="Times New Roman" w:cs="Times New Roman"/>
                <w:sz w:val="20"/>
                <w:szCs w:val="20"/>
              </w:rPr>
              <w:t xml:space="preserve"> Правил технической эксплуатации тепловых энергоустановок эксплуатационные инструкции объектов теплоснабжения и (или) производственные инструкции, разработанные в соответствии с </w:t>
            </w:r>
            <w:hyperlink r:id="rId12">
              <w:r w:rsidRPr="00F17465">
                <w:rPr>
                  <w:rFonts w:ascii="Times New Roman" w:hAnsi="Times New Roman" w:cs="Times New Roman"/>
                  <w:sz w:val="20"/>
                  <w:szCs w:val="20"/>
                </w:rPr>
                <w:t>пунктами 278</w:t>
              </w:r>
            </w:hyperlink>
            <w:r w:rsidRPr="00F17465">
              <w:rPr>
                <w:rFonts w:ascii="Times New Roman" w:hAnsi="Times New Roman" w:cs="Times New Roman"/>
                <w:sz w:val="20"/>
                <w:szCs w:val="20"/>
              </w:rPr>
              <w:t xml:space="preserve">, </w:t>
            </w:r>
            <w:hyperlink r:id="rId13">
              <w:r w:rsidRPr="00F17465">
                <w:rPr>
                  <w:rFonts w:ascii="Times New Roman" w:hAnsi="Times New Roman" w:cs="Times New Roman"/>
                  <w:sz w:val="20"/>
                  <w:szCs w:val="20"/>
                </w:rPr>
                <w:t>363</w:t>
              </w:r>
            </w:hyperlink>
            <w:r w:rsidRPr="00F17465">
              <w:rPr>
                <w:rFonts w:ascii="Times New Roman" w:hAnsi="Times New Roman" w:cs="Times New Roman"/>
                <w:sz w:val="20"/>
                <w:szCs w:val="20"/>
              </w:rPr>
              <w:t xml:space="preserve"> и </w:t>
            </w:r>
            <w:hyperlink r:id="rId14">
              <w:r w:rsidRPr="00F17465">
                <w:rPr>
                  <w:rFonts w:ascii="Times New Roman" w:hAnsi="Times New Roman" w:cs="Times New Roman"/>
                  <w:sz w:val="20"/>
                  <w:szCs w:val="20"/>
                </w:rPr>
                <w:t>364</w:t>
              </w:r>
            </w:hyperlink>
            <w:r w:rsidRPr="00F17465">
              <w:rPr>
                <w:rFonts w:ascii="Times New Roman" w:hAnsi="Times New Roman" w:cs="Times New Roman"/>
                <w:sz w:val="20"/>
                <w:szCs w:val="20"/>
              </w:rPr>
              <w:t xml:space="preserve"> Правил промышленной безопасности (</w:t>
            </w:r>
            <w:hyperlink w:anchor="P101">
              <w:r w:rsidRPr="00F17465">
                <w:rPr>
                  <w:rFonts w:ascii="Times New Roman" w:hAnsi="Times New Roman" w:cs="Times New Roman"/>
                  <w:sz w:val="20"/>
                  <w:szCs w:val="20"/>
                </w:rPr>
                <w:t>подпункт 9.3.5 пункта 9</w:t>
              </w:r>
            </w:hyperlink>
            <w:r w:rsidRPr="00F17465">
              <w:rPr>
                <w:rFonts w:ascii="Times New Roman" w:hAnsi="Times New Roman" w:cs="Times New Roman"/>
                <w:sz w:val="20"/>
                <w:szCs w:val="20"/>
              </w:rPr>
              <w:t xml:space="preserve"> Правил)</w:t>
            </w:r>
          </w:p>
        </w:tc>
        <w:tc>
          <w:tcPr>
            <w:tcW w:w="2166" w:type="dxa"/>
          </w:tcPr>
          <w:p w14:paraId="7DA11359"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эксплуатационных инструкций объектов теплоснабжения и (или) производственных инструкций</w:t>
            </w:r>
          </w:p>
        </w:tc>
        <w:tc>
          <w:tcPr>
            <w:tcW w:w="1088" w:type="dxa"/>
          </w:tcPr>
          <w:p w14:paraId="277025D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0,1</w:t>
            </w:r>
          </w:p>
        </w:tc>
        <w:tc>
          <w:tcPr>
            <w:tcW w:w="1467" w:type="dxa"/>
          </w:tcPr>
          <w:p w14:paraId="14692B63"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экспл/произв.инстр</w:t>
            </w:r>
          </w:p>
        </w:tc>
        <w:tc>
          <w:tcPr>
            <w:tcW w:w="2133" w:type="dxa"/>
          </w:tcPr>
          <w:p w14:paraId="21B22CDD"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4B6FE118"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1E1B2226"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11F9C9C6"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080B9088" w14:textId="77777777" w:rsidTr="00AA2E4E">
        <w:tc>
          <w:tcPr>
            <w:tcW w:w="925" w:type="dxa"/>
          </w:tcPr>
          <w:p w14:paraId="425DCD19"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1.1.6</w:t>
            </w:r>
          </w:p>
        </w:tc>
        <w:tc>
          <w:tcPr>
            <w:tcW w:w="0" w:type="auto"/>
            <w:vMerge/>
            <w:tcBorders>
              <w:top w:val="nil"/>
              <w:bottom w:val="nil"/>
            </w:tcBorders>
          </w:tcPr>
          <w:p w14:paraId="23921465" w14:textId="77777777" w:rsidR="00AA2E4E" w:rsidRPr="00F17465" w:rsidRDefault="00AA2E4E" w:rsidP="007D77E6">
            <w:pPr>
              <w:pStyle w:val="ConsPlusNormal"/>
              <w:rPr>
                <w:rFonts w:ascii="Times New Roman" w:hAnsi="Times New Roman" w:cs="Times New Roman"/>
                <w:sz w:val="20"/>
                <w:szCs w:val="20"/>
              </w:rPr>
            </w:pPr>
          </w:p>
        </w:tc>
        <w:tc>
          <w:tcPr>
            <w:tcW w:w="2241" w:type="dxa"/>
            <w:vMerge w:val="restart"/>
            <w:tcBorders>
              <w:bottom w:val="nil"/>
            </w:tcBorders>
          </w:tcPr>
          <w:p w14:paraId="36253824" w14:textId="77777777" w:rsidR="009A39E3" w:rsidRPr="00F17465" w:rsidRDefault="009A39E3" w:rsidP="009A39E3">
            <w:pPr>
              <w:pStyle w:val="ConsPlusNormal"/>
              <w:rPr>
                <w:rFonts w:ascii="Times New Roman" w:hAnsi="Times New Roman" w:cs="Times New Roman"/>
                <w:sz w:val="20"/>
                <w:szCs w:val="20"/>
              </w:rPr>
            </w:pPr>
            <w:r w:rsidRPr="00F17465">
              <w:rPr>
                <w:rFonts w:ascii="Times New Roman" w:hAnsi="Times New Roman" w:cs="Times New Roman"/>
                <w:sz w:val="20"/>
                <w:szCs w:val="20"/>
              </w:rPr>
              <w:t xml:space="preserve">Копии удостоверений о проверке знаний или журнала проверки знаний, протоколов проверки знаний, предусмотренных пунктами 43 – 45 Правил технической эксплуатации электроустановок потребителей электрической энергии, утвержденных приказом Минэнерго России от 12 августа 2022 г. № 811  (далее – Правила </w:t>
            </w:r>
            <w:r w:rsidRPr="00F17465">
              <w:rPr>
                <w:rFonts w:ascii="Times New Roman" w:hAnsi="Times New Roman" w:cs="Times New Roman"/>
                <w:sz w:val="20"/>
                <w:szCs w:val="20"/>
              </w:rPr>
              <w:lastRenderedPageBreak/>
              <w:t>технической эксплуатации электроустановок потребителей), пунктами 70, 71 Правил № 511 и (или) копии удостоверений о допуске к самостоятельной работе обслуживающего персонала или протоколов проверки знаний в области промышленной безопасности работников</w:t>
            </w:r>
          </w:p>
          <w:p w14:paraId="4CE78190" w14:textId="77777777" w:rsidR="009A39E3" w:rsidRPr="00F17465" w:rsidRDefault="009A39E3" w:rsidP="009A39E3">
            <w:pPr>
              <w:pStyle w:val="ConsPlusNormal"/>
              <w:rPr>
                <w:rFonts w:ascii="Times New Roman" w:hAnsi="Times New Roman" w:cs="Times New Roman"/>
                <w:sz w:val="20"/>
                <w:szCs w:val="20"/>
              </w:rPr>
            </w:pPr>
            <w:r w:rsidRPr="00F17465">
              <w:rPr>
                <w:rFonts w:ascii="Times New Roman" w:hAnsi="Times New Roman" w:cs="Times New Roman"/>
                <w:sz w:val="20"/>
                <w:szCs w:val="20"/>
              </w:rPr>
              <w:t>и руководителей, предусмотренные пунктом 238 Правил промышленной безопасности, в случае эксплуатации ОПО</w:t>
            </w:r>
          </w:p>
          <w:p w14:paraId="68624BE6" w14:textId="77777777" w:rsidR="00AA2E4E" w:rsidRPr="00F17465" w:rsidRDefault="009A39E3" w:rsidP="009A39E3">
            <w:pPr>
              <w:pStyle w:val="ConsPlusNormal"/>
              <w:rPr>
                <w:rFonts w:ascii="Times New Roman" w:hAnsi="Times New Roman" w:cs="Times New Roman"/>
                <w:sz w:val="20"/>
                <w:szCs w:val="20"/>
              </w:rPr>
            </w:pPr>
            <w:r w:rsidRPr="00F17465">
              <w:rPr>
                <w:rFonts w:ascii="Times New Roman" w:hAnsi="Times New Roman" w:cs="Times New Roman"/>
                <w:sz w:val="20"/>
                <w:szCs w:val="20"/>
              </w:rPr>
              <w:t>(подпункт 9.3.6 пункта 9 Правил)</w:t>
            </w:r>
          </w:p>
        </w:tc>
        <w:tc>
          <w:tcPr>
            <w:tcW w:w="2166" w:type="dxa"/>
          </w:tcPr>
          <w:p w14:paraId="1E06A78D" w14:textId="77777777" w:rsidR="00AA2E4E" w:rsidRPr="00F17465" w:rsidRDefault="009A39E3"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lastRenderedPageBreak/>
              <w:t xml:space="preserve">Показатель наличия удостоверений проверки знаний или журнала проверки знаний, протоколов проверки знаний и (или) копии удостоверений о допуске к самостоятельной работе обслуживающего персонала или протоколов проверки знаний в области промышленной </w:t>
            </w:r>
            <w:r w:rsidRPr="00F17465">
              <w:rPr>
                <w:rFonts w:ascii="Times New Roman" w:hAnsi="Times New Roman" w:cs="Times New Roman"/>
                <w:sz w:val="20"/>
                <w:szCs w:val="20"/>
              </w:rPr>
              <w:lastRenderedPageBreak/>
              <w:t>безопасности работников и руководителей</w:t>
            </w:r>
          </w:p>
        </w:tc>
        <w:tc>
          <w:tcPr>
            <w:tcW w:w="1088" w:type="dxa"/>
          </w:tcPr>
          <w:p w14:paraId="00567C68"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lastRenderedPageBreak/>
              <w:t>0,1</w:t>
            </w:r>
          </w:p>
        </w:tc>
        <w:tc>
          <w:tcPr>
            <w:tcW w:w="1467" w:type="dxa"/>
          </w:tcPr>
          <w:p w14:paraId="10EF4D6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знаний</w:t>
            </w:r>
          </w:p>
        </w:tc>
        <w:tc>
          <w:tcPr>
            <w:tcW w:w="2133" w:type="dxa"/>
          </w:tcPr>
          <w:p w14:paraId="4778C43B"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знаний</w:t>
            </w:r>
            <w:r w:rsidRPr="00F17465">
              <w:rPr>
                <w:rFonts w:ascii="Times New Roman" w:hAnsi="Times New Roman" w:cs="Times New Roman"/>
                <w:sz w:val="20"/>
                <w:szCs w:val="20"/>
              </w:rPr>
              <w:t xml:space="preserve"> =</w:t>
            </w:r>
          </w:p>
          <w:p w14:paraId="7F0CD78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пров зн не ОПО</w:t>
            </w:r>
            <w:r w:rsidRPr="00F17465">
              <w:rPr>
                <w:rFonts w:ascii="Times New Roman" w:hAnsi="Times New Roman" w:cs="Times New Roman"/>
                <w:sz w:val="20"/>
                <w:szCs w:val="20"/>
              </w:rPr>
              <w:t xml:space="preserve"> * 0,5 +</w:t>
            </w:r>
          </w:p>
          <w:p w14:paraId="2AB5BFD2"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пров зн ОПО</w:t>
            </w:r>
            <w:r w:rsidRPr="00F17465">
              <w:rPr>
                <w:rFonts w:ascii="Times New Roman" w:hAnsi="Times New Roman" w:cs="Times New Roman"/>
                <w:sz w:val="20"/>
                <w:szCs w:val="20"/>
              </w:rPr>
              <w:t xml:space="preserve"> * 0,5</w:t>
            </w:r>
          </w:p>
        </w:tc>
        <w:tc>
          <w:tcPr>
            <w:tcW w:w="1222" w:type="dxa"/>
          </w:tcPr>
          <w:p w14:paraId="198CAA57"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446F9748"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669422E3" w14:textId="77777777" w:rsidTr="00AA2E4E">
        <w:tc>
          <w:tcPr>
            <w:tcW w:w="925" w:type="dxa"/>
          </w:tcPr>
          <w:p w14:paraId="3EB4700C" w14:textId="77777777" w:rsidR="00AA2E4E" w:rsidRPr="00F17465" w:rsidRDefault="009A39E3"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1.1.6</w:t>
            </w:r>
            <w:r w:rsidR="00AA2E4E" w:rsidRPr="00F17465">
              <w:rPr>
                <w:rFonts w:ascii="Times New Roman" w:hAnsi="Times New Roman" w:cs="Times New Roman"/>
                <w:sz w:val="20"/>
                <w:szCs w:val="20"/>
              </w:rPr>
              <w:t>.1</w:t>
            </w:r>
          </w:p>
        </w:tc>
        <w:tc>
          <w:tcPr>
            <w:tcW w:w="0" w:type="auto"/>
            <w:vMerge/>
            <w:tcBorders>
              <w:top w:val="nil"/>
              <w:bottom w:val="nil"/>
            </w:tcBorders>
          </w:tcPr>
          <w:p w14:paraId="2B3B5081" w14:textId="77777777" w:rsidR="00AA2E4E" w:rsidRPr="00F17465" w:rsidRDefault="00AA2E4E" w:rsidP="007D77E6">
            <w:pPr>
              <w:pStyle w:val="ConsPlusNormal"/>
              <w:rPr>
                <w:rFonts w:ascii="Times New Roman" w:hAnsi="Times New Roman" w:cs="Times New Roman"/>
                <w:sz w:val="20"/>
                <w:szCs w:val="20"/>
              </w:rPr>
            </w:pPr>
          </w:p>
        </w:tc>
        <w:tc>
          <w:tcPr>
            <w:tcW w:w="0" w:type="auto"/>
            <w:vMerge/>
            <w:tcBorders>
              <w:bottom w:val="nil"/>
            </w:tcBorders>
          </w:tcPr>
          <w:p w14:paraId="1D8C3E08" w14:textId="77777777" w:rsidR="00AA2E4E" w:rsidRPr="00F17465" w:rsidRDefault="00AA2E4E" w:rsidP="007D77E6">
            <w:pPr>
              <w:pStyle w:val="ConsPlusNormal"/>
              <w:rPr>
                <w:rFonts w:ascii="Times New Roman" w:hAnsi="Times New Roman" w:cs="Times New Roman"/>
                <w:sz w:val="20"/>
                <w:szCs w:val="20"/>
              </w:rPr>
            </w:pPr>
          </w:p>
        </w:tc>
        <w:tc>
          <w:tcPr>
            <w:tcW w:w="2166" w:type="dxa"/>
          </w:tcPr>
          <w:p w14:paraId="2834723A" w14:textId="77777777" w:rsidR="00AA2E4E" w:rsidRPr="00F17465" w:rsidRDefault="009A39E3"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удостоверений о проверке знаний или журнала проверки знаний, протоколов проверки знаний, предусмотренных Правилами технической эксплуатации электроустановок потребителей, Правилами технической эксплуатации тепловых энергоустановок</w:t>
            </w:r>
          </w:p>
          <w:p w14:paraId="7F0EF32F" w14:textId="77777777" w:rsidR="009A39E3" w:rsidRPr="00F17465" w:rsidRDefault="009A39E3" w:rsidP="007D77E6">
            <w:pPr>
              <w:pStyle w:val="ConsPlusNormal"/>
              <w:rPr>
                <w:rFonts w:ascii="Times New Roman" w:hAnsi="Times New Roman" w:cs="Times New Roman"/>
                <w:sz w:val="20"/>
                <w:szCs w:val="20"/>
              </w:rPr>
            </w:pPr>
          </w:p>
        </w:tc>
        <w:tc>
          <w:tcPr>
            <w:tcW w:w="1088" w:type="dxa"/>
          </w:tcPr>
          <w:p w14:paraId="7B94434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0,5</w:t>
            </w:r>
          </w:p>
        </w:tc>
        <w:tc>
          <w:tcPr>
            <w:tcW w:w="1467" w:type="dxa"/>
          </w:tcPr>
          <w:p w14:paraId="01E65969"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пров зн не ОПО</w:t>
            </w:r>
          </w:p>
        </w:tc>
        <w:tc>
          <w:tcPr>
            <w:tcW w:w="2133" w:type="dxa"/>
          </w:tcPr>
          <w:p w14:paraId="7D00B76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1F89F033"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09D09B0A"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22D87F30"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51867A6D" w14:textId="77777777" w:rsidTr="00AA2E4E">
        <w:tc>
          <w:tcPr>
            <w:tcW w:w="925" w:type="dxa"/>
          </w:tcPr>
          <w:p w14:paraId="5C0B3F1F" w14:textId="77777777" w:rsidR="00AA2E4E" w:rsidRPr="00F17465" w:rsidRDefault="009A39E3"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1.1.6</w:t>
            </w:r>
            <w:r w:rsidR="00AA2E4E" w:rsidRPr="00F17465">
              <w:rPr>
                <w:rFonts w:ascii="Times New Roman" w:hAnsi="Times New Roman" w:cs="Times New Roman"/>
                <w:sz w:val="20"/>
                <w:szCs w:val="20"/>
              </w:rPr>
              <w:t>.2</w:t>
            </w:r>
          </w:p>
        </w:tc>
        <w:tc>
          <w:tcPr>
            <w:tcW w:w="2010" w:type="dxa"/>
            <w:vMerge w:val="restart"/>
            <w:tcBorders>
              <w:top w:val="nil"/>
              <w:bottom w:val="nil"/>
            </w:tcBorders>
          </w:tcPr>
          <w:p w14:paraId="36816E3D" w14:textId="77777777" w:rsidR="00AA2E4E" w:rsidRPr="00F17465" w:rsidRDefault="00AA2E4E" w:rsidP="007D77E6">
            <w:pPr>
              <w:pStyle w:val="ConsPlusNormal"/>
              <w:rPr>
                <w:rFonts w:ascii="Times New Roman" w:hAnsi="Times New Roman" w:cs="Times New Roman"/>
                <w:sz w:val="20"/>
                <w:szCs w:val="20"/>
              </w:rPr>
            </w:pPr>
          </w:p>
        </w:tc>
        <w:tc>
          <w:tcPr>
            <w:tcW w:w="2241" w:type="dxa"/>
            <w:tcBorders>
              <w:top w:val="nil"/>
            </w:tcBorders>
          </w:tcPr>
          <w:p w14:paraId="1E6EFC2B" w14:textId="77777777" w:rsidR="00AA2E4E" w:rsidRPr="00F17465" w:rsidRDefault="00AA2E4E" w:rsidP="007D77E6">
            <w:pPr>
              <w:pStyle w:val="ConsPlusNormal"/>
              <w:rPr>
                <w:rFonts w:ascii="Times New Roman" w:hAnsi="Times New Roman" w:cs="Times New Roman"/>
                <w:sz w:val="20"/>
                <w:szCs w:val="20"/>
              </w:rPr>
            </w:pPr>
          </w:p>
        </w:tc>
        <w:tc>
          <w:tcPr>
            <w:tcW w:w="2166" w:type="dxa"/>
          </w:tcPr>
          <w:p w14:paraId="22CCC794"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 xml:space="preserve">Показатель наличия удостоверений о допуске к самостоятельной работе обслуживающего персонала или протоколов проверки знаний в области промышленной безопасности работников и руководителей, предусмотренных </w:t>
            </w:r>
            <w:hyperlink r:id="rId15">
              <w:r w:rsidRPr="00F17465">
                <w:rPr>
                  <w:rFonts w:ascii="Times New Roman" w:hAnsi="Times New Roman" w:cs="Times New Roman"/>
                  <w:sz w:val="20"/>
                  <w:szCs w:val="20"/>
                </w:rPr>
                <w:t>Правилами</w:t>
              </w:r>
            </w:hyperlink>
            <w:r w:rsidRPr="00F17465">
              <w:rPr>
                <w:rFonts w:ascii="Times New Roman" w:hAnsi="Times New Roman" w:cs="Times New Roman"/>
                <w:sz w:val="20"/>
                <w:szCs w:val="20"/>
              </w:rPr>
              <w:t xml:space="preserve"> </w:t>
            </w:r>
            <w:r w:rsidRPr="00F17465">
              <w:rPr>
                <w:rFonts w:ascii="Times New Roman" w:hAnsi="Times New Roman" w:cs="Times New Roman"/>
                <w:sz w:val="20"/>
                <w:szCs w:val="20"/>
              </w:rPr>
              <w:lastRenderedPageBreak/>
              <w:t>промышленной безопасности, в случае эксплуатации ОПО</w:t>
            </w:r>
          </w:p>
        </w:tc>
        <w:tc>
          <w:tcPr>
            <w:tcW w:w="1088" w:type="dxa"/>
          </w:tcPr>
          <w:p w14:paraId="251136F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lastRenderedPageBreak/>
              <w:t>0,5</w:t>
            </w:r>
          </w:p>
        </w:tc>
        <w:tc>
          <w:tcPr>
            <w:tcW w:w="1467" w:type="dxa"/>
          </w:tcPr>
          <w:p w14:paraId="207625B4"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пров зн ОПО</w:t>
            </w:r>
          </w:p>
        </w:tc>
        <w:tc>
          <w:tcPr>
            <w:tcW w:w="2133" w:type="dxa"/>
          </w:tcPr>
          <w:p w14:paraId="6F9135E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30CE55CF"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76BEAD27"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0C05B1E6"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79EA4B30" w14:textId="77777777" w:rsidTr="00AA2E4E">
        <w:tc>
          <w:tcPr>
            <w:tcW w:w="925" w:type="dxa"/>
          </w:tcPr>
          <w:p w14:paraId="2F139871"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1.1.7</w:t>
            </w:r>
          </w:p>
        </w:tc>
        <w:tc>
          <w:tcPr>
            <w:tcW w:w="0" w:type="auto"/>
            <w:vMerge/>
            <w:tcBorders>
              <w:top w:val="nil"/>
              <w:bottom w:val="nil"/>
            </w:tcBorders>
          </w:tcPr>
          <w:p w14:paraId="1DCBEFA9" w14:textId="77777777" w:rsidR="00AA2E4E" w:rsidRPr="00F17465" w:rsidRDefault="00AA2E4E" w:rsidP="007D77E6">
            <w:pPr>
              <w:pStyle w:val="ConsPlusNormal"/>
              <w:rPr>
                <w:rFonts w:ascii="Times New Roman" w:hAnsi="Times New Roman" w:cs="Times New Roman"/>
                <w:sz w:val="20"/>
                <w:szCs w:val="20"/>
              </w:rPr>
            </w:pPr>
          </w:p>
        </w:tc>
        <w:tc>
          <w:tcPr>
            <w:tcW w:w="2241" w:type="dxa"/>
          </w:tcPr>
          <w:p w14:paraId="33B5DA3F" w14:textId="77777777" w:rsidR="009044BD" w:rsidRPr="00F17465" w:rsidRDefault="009044BD" w:rsidP="009044BD">
            <w:pPr>
              <w:pStyle w:val="ConsPlusNormal"/>
              <w:rPr>
                <w:rFonts w:ascii="Times New Roman" w:hAnsi="Times New Roman" w:cs="Times New Roman"/>
                <w:sz w:val="20"/>
                <w:szCs w:val="20"/>
              </w:rPr>
            </w:pPr>
            <w:r w:rsidRPr="00F17465">
              <w:rPr>
                <w:rFonts w:ascii="Times New Roman" w:hAnsi="Times New Roman" w:cs="Times New Roman"/>
                <w:sz w:val="20"/>
                <w:szCs w:val="20"/>
              </w:rPr>
              <w:t>Копии документов, подтверждающих проведение обучения работников действиям в случае аварии или инцидента на опасном производственном объекте, в соответствии со статьей 10 Федерального закона от 21 июля 1997 г. № 116-ФЗ «О промышленной безопасности опасных производственных объектов» (далее – Федеральный закон о промышленной безопасности)</w:t>
            </w:r>
          </w:p>
          <w:p w14:paraId="62827109" w14:textId="77777777" w:rsidR="00AA2E4E" w:rsidRPr="00F17465" w:rsidRDefault="009044BD" w:rsidP="009044BD">
            <w:pPr>
              <w:pStyle w:val="ConsPlusNormal"/>
              <w:rPr>
                <w:rFonts w:ascii="Times New Roman" w:hAnsi="Times New Roman" w:cs="Times New Roman"/>
                <w:sz w:val="20"/>
                <w:szCs w:val="20"/>
              </w:rPr>
            </w:pPr>
            <w:r w:rsidRPr="00F17465">
              <w:rPr>
                <w:rFonts w:ascii="Times New Roman" w:hAnsi="Times New Roman" w:cs="Times New Roman"/>
                <w:sz w:val="20"/>
                <w:szCs w:val="20"/>
              </w:rPr>
              <w:t>(подпункт 9.3.7 пункта 9 Правил)</w:t>
            </w:r>
          </w:p>
        </w:tc>
        <w:tc>
          <w:tcPr>
            <w:tcW w:w="2166" w:type="dxa"/>
          </w:tcPr>
          <w:p w14:paraId="4137516B"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документов, подтверждающих проведение обучения работников действиям в случае аварии или инцидента на опасном производственном объекте</w:t>
            </w:r>
          </w:p>
        </w:tc>
        <w:tc>
          <w:tcPr>
            <w:tcW w:w="1088" w:type="dxa"/>
          </w:tcPr>
          <w:p w14:paraId="023B45F9"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0,1</w:t>
            </w:r>
          </w:p>
        </w:tc>
        <w:tc>
          <w:tcPr>
            <w:tcW w:w="1467" w:type="dxa"/>
          </w:tcPr>
          <w:p w14:paraId="36F81B9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обуч</w:t>
            </w:r>
          </w:p>
        </w:tc>
        <w:tc>
          <w:tcPr>
            <w:tcW w:w="2133" w:type="dxa"/>
          </w:tcPr>
          <w:p w14:paraId="6747BAF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45DD56C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5757B69C"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5B056B17"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4E200C65" w14:textId="77777777" w:rsidTr="00AA2E4E">
        <w:tc>
          <w:tcPr>
            <w:tcW w:w="925" w:type="dxa"/>
          </w:tcPr>
          <w:p w14:paraId="2C53579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1.1.8</w:t>
            </w:r>
          </w:p>
        </w:tc>
        <w:tc>
          <w:tcPr>
            <w:tcW w:w="0" w:type="auto"/>
            <w:vMerge/>
            <w:tcBorders>
              <w:top w:val="nil"/>
              <w:bottom w:val="nil"/>
            </w:tcBorders>
          </w:tcPr>
          <w:p w14:paraId="14550086" w14:textId="77777777" w:rsidR="00AA2E4E" w:rsidRPr="00F17465" w:rsidRDefault="00AA2E4E" w:rsidP="007D77E6">
            <w:pPr>
              <w:pStyle w:val="ConsPlusNormal"/>
              <w:rPr>
                <w:rFonts w:ascii="Times New Roman" w:hAnsi="Times New Roman" w:cs="Times New Roman"/>
                <w:sz w:val="20"/>
                <w:szCs w:val="20"/>
              </w:rPr>
            </w:pPr>
          </w:p>
        </w:tc>
        <w:tc>
          <w:tcPr>
            <w:tcW w:w="2241" w:type="dxa"/>
            <w:vMerge w:val="restart"/>
          </w:tcPr>
          <w:p w14:paraId="1C01CA08" w14:textId="77777777" w:rsidR="009044BD" w:rsidRPr="00F17465" w:rsidRDefault="009044BD" w:rsidP="009044BD">
            <w:pPr>
              <w:pStyle w:val="ConsPlusNormal"/>
              <w:rPr>
                <w:rFonts w:ascii="Times New Roman" w:hAnsi="Times New Roman" w:cs="Times New Roman"/>
                <w:sz w:val="20"/>
                <w:szCs w:val="20"/>
              </w:rPr>
            </w:pPr>
            <w:r w:rsidRPr="00F17465">
              <w:rPr>
                <w:rFonts w:ascii="Times New Roman" w:hAnsi="Times New Roman" w:cs="Times New Roman"/>
                <w:sz w:val="20"/>
                <w:szCs w:val="20"/>
              </w:rPr>
              <w:t xml:space="preserve">Установленные пунктом 7 Правил № 511 организационно-распорядительные документы организации о назначении ответственных лиц за безопасную эксплуатацию тепловых энергоустановок для объектов не отнесенных к ОПО, и (или) установленные пунктом 228 Правил промышленной безопасности при </w:t>
            </w:r>
            <w:r w:rsidRPr="00F17465">
              <w:rPr>
                <w:rFonts w:ascii="Times New Roman" w:hAnsi="Times New Roman" w:cs="Times New Roman"/>
                <w:sz w:val="20"/>
                <w:szCs w:val="20"/>
              </w:rPr>
              <w:lastRenderedPageBreak/>
              <w:t>использовании оборудования, работающего под избыточным давлением,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ОПО</w:t>
            </w:r>
          </w:p>
          <w:p w14:paraId="0BB054F9" w14:textId="77777777" w:rsidR="00AA2E4E" w:rsidRPr="00F17465" w:rsidRDefault="009044BD"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(подпункт 9.3.8 пункта 9 Правил)</w:t>
            </w:r>
          </w:p>
        </w:tc>
        <w:tc>
          <w:tcPr>
            <w:tcW w:w="2166" w:type="dxa"/>
          </w:tcPr>
          <w:p w14:paraId="06B8938D"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lastRenderedPageBreak/>
              <w:t xml:space="preserve">Показатель наличия организационно-распорядительных документов организации о назначении ответственных лиц за тепловые энергоустановки и (или) ответственных лиц за безопасную эксплуатацию оборудования под давлением и ответственных за осуществление </w:t>
            </w:r>
            <w:r w:rsidRPr="00F17465">
              <w:rPr>
                <w:rFonts w:ascii="Times New Roman" w:hAnsi="Times New Roman" w:cs="Times New Roman"/>
                <w:sz w:val="20"/>
                <w:szCs w:val="20"/>
              </w:rPr>
              <w:lastRenderedPageBreak/>
              <w:t>производственного контроля при эксплуатации оборудования на ОПО</w:t>
            </w:r>
          </w:p>
        </w:tc>
        <w:tc>
          <w:tcPr>
            <w:tcW w:w="1088" w:type="dxa"/>
          </w:tcPr>
          <w:p w14:paraId="72013973"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lastRenderedPageBreak/>
              <w:t>0,1</w:t>
            </w:r>
          </w:p>
        </w:tc>
        <w:tc>
          <w:tcPr>
            <w:tcW w:w="1467" w:type="dxa"/>
          </w:tcPr>
          <w:p w14:paraId="3405D794"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отв</w:t>
            </w:r>
          </w:p>
        </w:tc>
        <w:tc>
          <w:tcPr>
            <w:tcW w:w="2133" w:type="dxa"/>
          </w:tcPr>
          <w:p w14:paraId="5F2C2AB2"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отв</w:t>
            </w:r>
            <w:r w:rsidRPr="00F17465">
              <w:rPr>
                <w:rFonts w:ascii="Times New Roman" w:hAnsi="Times New Roman" w:cs="Times New Roman"/>
                <w:sz w:val="20"/>
                <w:szCs w:val="20"/>
              </w:rPr>
              <w:t xml:space="preserve"> =</w:t>
            </w:r>
          </w:p>
          <w:p w14:paraId="3C6ED804"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отв неОПО</w:t>
            </w:r>
            <w:r w:rsidRPr="00F17465">
              <w:rPr>
                <w:rFonts w:ascii="Times New Roman" w:hAnsi="Times New Roman" w:cs="Times New Roman"/>
                <w:sz w:val="20"/>
                <w:szCs w:val="20"/>
              </w:rPr>
              <w:t xml:space="preserve"> * 0,5 +</w:t>
            </w:r>
          </w:p>
          <w:p w14:paraId="0361D3C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отв ОПО</w:t>
            </w:r>
            <w:r w:rsidRPr="00F17465">
              <w:rPr>
                <w:rFonts w:ascii="Times New Roman" w:hAnsi="Times New Roman" w:cs="Times New Roman"/>
                <w:sz w:val="20"/>
                <w:szCs w:val="20"/>
              </w:rPr>
              <w:t xml:space="preserve"> * 0,5</w:t>
            </w:r>
          </w:p>
        </w:tc>
        <w:tc>
          <w:tcPr>
            <w:tcW w:w="1222" w:type="dxa"/>
          </w:tcPr>
          <w:p w14:paraId="5B05D686"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0A03C819"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42F4BADA" w14:textId="77777777" w:rsidTr="00AA2E4E">
        <w:tc>
          <w:tcPr>
            <w:tcW w:w="925" w:type="dxa"/>
          </w:tcPr>
          <w:p w14:paraId="3E886A10"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1.1.8.1</w:t>
            </w:r>
          </w:p>
        </w:tc>
        <w:tc>
          <w:tcPr>
            <w:tcW w:w="0" w:type="auto"/>
            <w:vMerge/>
            <w:tcBorders>
              <w:top w:val="nil"/>
              <w:bottom w:val="nil"/>
            </w:tcBorders>
          </w:tcPr>
          <w:p w14:paraId="1259CCD2"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1A134213" w14:textId="77777777" w:rsidR="00AA2E4E" w:rsidRPr="00F17465" w:rsidRDefault="00AA2E4E" w:rsidP="007D77E6">
            <w:pPr>
              <w:pStyle w:val="ConsPlusNormal"/>
              <w:rPr>
                <w:rFonts w:ascii="Times New Roman" w:hAnsi="Times New Roman" w:cs="Times New Roman"/>
                <w:sz w:val="20"/>
                <w:szCs w:val="20"/>
              </w:rPr>
            </w:pPr>
          </w:p>
        </w:tc>
        <w:tc>
          <w:tcPr>
            <w:tcW w:w="2166" w:type="dxa"/>
          </w:tcPr>
          <w:p w14:paraId="6FDA85B3"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организационно-распорядительные документы организации о назначении ответственных лиц за безопасную эксплуатацию тепловых энергоустановок для объектов, не отнесенных к ОПО</w:t>
            </w:r>
          </w:p>
        </w:tc>
        <w:tc>
          <w:tcPr>
            <w:tcW w:w="1088" w:type="dxa"/>
          </w:tcPr>
          <w:p w14:paraId="2D482A13"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0,5</w:t>
            </w:r>
          </w:p>
        </w:tc>
        <w:tc>
          <w:tcPr>
            <w:tcW w:w="1467" w:type="dxa"/>
          </w:tcPr>
          <w:p w14:paraId="4482F318"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отв неОПО</w:t>
            </w:r>
          </w:p>
        </w:tc>
        <w:tc>
          <w:tcPr>
            <w:tcW w:w="2133" w:type="dxa"/>
          </w:tcPr>
          <w:p w14:paraId="6EB4B18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250BE276"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53FB8EED"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74A6ED91"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5E77AAB0" w14:textId="77777777" w:rsidTr="00AA2E4E">
        <w:tc>
          <w:tcPr>
            <w:tcW w:w="925" w:type="dxa"/>
          </w:tcPr>
          <w:p w14:paraId="41B11BA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1.1.8.2</w:t>
            </w:r>
          </w:p>
        </w:tc>
        <w:tc>
          <w:tcPr>
            <w:tcW w:w="0" w:type="auto"/>
            <w:vMerge/>
            <w:tcBorders>
              <w:top w:val="nil"/>
              <w:bottom w:val="nil"/>
            </w:tcBorders>
          </w:tcPr>
          <w:p w14:paraId="427FBDEC"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39A5ED29" w14:textId="77777777" w:rsidR="00AA2E4E" w:rsidRPr="00F17465" w:rsidRDefault="00AA2E4E" w:rsidP="007D77E6">
            <w:pPr>
              <w:pStyle w:val="ConsPlusNormal"/>
              <w:rPr>
                <w:rFonts w:ascii="Times New Roman" w:hAnsi="Times New Roman" w:cs="Times New Roman"/>
                <w:sz w:val="20"/>
                <w:szCs w:val="20"/>
              </w:rPr>
            </w:pPr>
          </w:p>
        </w:tc>
        <w:tc>
          <w:tcPr>
            <w:tcW w:w="2166" w:type="dxa"/>
          </w:tcPr>
          <w:p w14:paraId="2D882359" w14:textId="77777777" w:rsidR="00AA2E4E" w:rsidRPr="00F17465" w:rsidRDefault="009044BD"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организационно-распорядительных документов организации о назначении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ОПО</w:t>
            </w:r>
          </w:p>
        </w:tc>
        <w:tc>
          <w:tcPr>
            <w:tcW w:w="1088" w:type="dxa"/>
          </w:tcPr>
          <w:p w14:paraId="5AC0E4E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0,5</w:t>
            </w:r>
          </w:p>
        </w:tc>
        <w:tc>
          <w:tcPr>
            <w:tcW w:w="1467" w:type="dxa"/>
          </w:tcPr>
          <w:p w14:paraId="351B1889"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отв ОПО</w:t>
            </w:r>
          </w:p>
        </w:tc>
        <w:tc>
          <w:tcPr>
            <w:tcW w:w="2133" w:type="dxa"/>
          </w:tcPr>
          <w:p w14:paraId="6B8921B3"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06DEB961"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297A80B4"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5BA83149"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4B753A46" w14:textId="77777777" w:rsidTr="00AA2E4E">
        <w:tc>
          <w:tcPr>
            <w:tcW w:w="925" w:type="dxa"/>
          </w:tcPr>
          <w:p w14:paraId="2FDC14BB"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1.1.9</w:t>
            </w:r>
          </w:p>
        </w:tc>
        <w:tc>
          <w:tcPr>
            <w:tcW w:w="2010" w:type="dxa"/>
            <w:vMerge w:val="restart"/>
            <w:tcBorders>
              <w:top w:val="nil"/>
            </w:tcBorders>
          </w:tcPr>
          <w:p w14:paraId="291407E7" w14:textId="77777777" w:rsidR="00AA2E4E" w:rsidRPr="00F17465" w:rsidRDefault="00AA2E4E" w:rsidP="007D77E6">
            <w:pPr>
              <w:pStyle w:val="ConsPlusNormal"/>
              <w:rPr>
                <w:rFonts w:ascii="Times New Roman" w:hAnsi="Times New Roman" w:cs="Times New Roman"/>
                <w:sz w:val="20"/>
                <w:szCs w:val="20"/>
              </w:rPr>
            </w:pPr>
          </w:p>
        </w:tc>
        <w:tc>
          <w:tcPr>
            <w:tcW w:w="2241" w:type="dxa"/>
          </w:tcPr>
          <w:p w14:paraId="007FE4B7" w14:textId="77777777" w:rsidR="009044BD" w:rsidRPr="00F17465" w:rsidRDefault="009044BD" w:rsidP="009044BD">
            <w:pPr>
              <w:pStyle w:val="ConsPlusNormal"/>
              <w:rPr>
                <w:rFonts w:ascii="Times New Roman" w:hAnsi="Times New Roman" w:cs="Times New Roman"/>
                <w:sz w:val="20"/>
                <w:szCs w:val="20"/>
              </w:rPr>
            </w:pPr>
            <w:r w:rsidRPr="00F17465">
              <w:rPr>
                <w:rFonts w:ascii="Times New Roman" w:hAnsi="Times New Roman" w:cs="Times New Roman"/>
                <w:sz w:val="20"/>
                <w:szCs w:val="20"/>
              </w:rPr>
              <w:t xml:space="preserve">Утвержденные инструкции по охране труда, утвержденный порядок производства </w:t>
            </w:r>
            <w:r w:rsidRPr="00F17465">
              <w:rPr>
                <w:rFonts w:ascii="Times New Roman" w:hAnsi="Times New Roman" w:cs="Times New Roman"/>
                <w:sz w:val="20"/>
                <w:szCs w:val="20"/>
              </w:rPr>
              <w:lastRenderedPageBreak/>
              <w:t>работ повышенной опасности и оформления наряда-допуска, утвержденный перечень работ, выполняемых по нарядам-допускам в соответствии</w:t>
            </w:r>
          </w:p>
          <w:p w14:paraId="4575F202" w14:textId="77777777" w:rsidR="009044BD" w:rsidRPr="00F17465" w:rsidRDefault="009044BD" w:rsidP="009044BD">
            <w:pPr>
              <w:pStyle w:val="ConsPlusNormal"/>
              <w:rPr>
                <w:rFonts w:ascii="Times New Roman" w:hAnsi="Times New Roman" w:cs="Times New Roman"/>
                <w:sz w:val="20"/>
                <w:szCs w:val="20"/>
              </w:rPr>
            </w:pPr>
            <w:r w:rsidRPr="00F17465">
              <w:rPr>
                <w:rFonts w:ascii="Times New Roman" w:hAnsi="Times New Roman" w:cs="Times New Roman"/>
                <w:sz w:val="20"/>
                <w:szCs w:val="20"/>
              </w:rPr>
              <w:t xml:space="preserve">с требованиями Правил по охране труда при эксплуатации объектов теплоснабжения и теплопотребляющих установок, утвержденных приказом Минтруда России от 17 декабря 2020 г. № 924н  </w:t>
            </w:r>
          </w:p>
          <w:p w14:paraId="58D2130A" w14:textId="77777777" w:rsidR="00AA2E4E" w:rsidRPr="00F17465" w:rsidRDefault="009044BD" w:rsidP="009044BD">
            <w:pPr>
              <w:pStyle w:val="ConsPlusNormal"/>
              <w:rPr>
                <w:rFonts w:ascii="Times New Roman" w:hAnsi="Times New Roman" w:cs="Times New Roman"/>
                <w:sz w:val="20"/>
                <w:szCs w:val="20"/>
              </w:rPr>
            </w:pPr>
            <w:r w:rsidRPr="00F17465">
              <w:rPr>
                <w:rFonts w:ascii="Times New Roman" w:hAnsi="Times New Roman" w:cs="Times New Roman"/>
                <w:sz w:val="20"/>
                <w:szCs w:val="20"/>
              </w:rPr>
              <w:t>(подпункт 9.3.9 пункта 9 Правил)</w:t>
            </w:r>
          </w:p>
        </w:tc>
        <w:tc>
          <w:tcPr>
            <w:tcW w:w="2166" w:type="dxa"/>
          </w:tcPr>
          <w:p w14:paraId="0E31438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lastRenderedPageBreak/>
              <w:t xml:space="preserve">Показатель наличия утвержденных инструкций по охране труда, утвержденный </w:t>
            </w:r>
            <w:r w:rsidRPr="00F17465">
              <w:rPr>
                <w:rFonts w:ascii="Times New Roman" w:hAnsi="Times New Roman" w:cs="Times New Roman"/>
                <w:sz w:val="20"/>
                <w:szCs w:val="20"/>
              </w:rPr>
              <w:lastRenderedPageBreak/>
              <w:t>порядок производства работ повышенной опасности и оформления наряда-допуска, утвержденный перечень работ, выполняемых по нарядам-допускам</w:t>
            </w:r>
          </w:p>
        </w:tc>
        <w:tc>
          <w:tcPr>
            <w:tcW w:w="1088" w:type="dxa"/>
          </w:tcPr>
          <w:p w14:paraId="12F90E54"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lastRenderedPageBreak/>
              <w:t>0,1</w:t>
            </w:r>
          </w:p>
        </w:tc>
        <w:tc>
          <w:tcPr>
            <w:tcW w:w="1467" w:type="dxa"/>
          </w:tcPr>
          <w:p w14:paraId="77A77664"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охр.труда</w:t>
            </w:r>
          </w:p>
        </w:tc>
        <w:tc>
          <w:tcPr>
            <w:tcW w:w="2133" w:type="dxa"/>
          </w:tcPr>
          <w:p w14:paraId="6E75DE46"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3ADD1EB0"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4FEF1822"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227DB428"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0661DF22" w14:textId="77777777" w:rsidTr="00AA2E4E">
        <w:tc>
          <w:tcPr>
            <w:tcW w:w="925" w:type="dxa"/>
          </w:tcPr>
          <w:p w14:paraId="6B495DCD"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1.1.10</w:t>
            </w:r>
          </w:p>
        </w:tc>
        <w:tc>
          <w:tcPr>
            <w:tcW w:w="0" w:type="auto"/>
            <w:vMerge/>
            <w:tcBorders>
              <w:top w:val="nil"/>
            </w:tcBorders>
          </w:tcPr>
          <w:p w14:paraId="78A08186" w14:textId="77777777" w:rsidR="00AA2E4E" w:rsidRPr="00F17465" w:rsidRDefault="00AA2E4E" w:rsidP="007D77E6">
            <w:pPr>
              <w:pStyle w:val="ConsPlusNormal"/>
              <w:rPr>
                <w:rFonts w:ascii="Times New Roman" w:hAnsi="Times New Roman" w:cs="Times New Roman"/>
                <w:sz w:val="20"/>
                <w:szCs w:val="20"/>
              </w:rPr>
            </w:pPr>
          </w:p>
        </w:tc>
        <w:tc>
          <w:tcPr>
            <w:tcW w:w="2241" w:type="dxa"/>
          </w:tcPr>
          <w:p w14:paraId="4095DBDA" w14:textId="77777777" w:rsidR="009044BD" w:rsidRPr="00F17465" w:rsidRDefault="009044BD" w:rsidP="009044BD">
            <w:pPr>
              <w:pStyle w:val="ConsPlusNormal"/>
              <w:rPr>
                <w:rFonts w:ascii="Times New Roman" w:hAnsi="Times New Roman" w:cs="Times New Roman"/>
                <w:sz w:val="20"/>
                <w:szCs w:val="20"/>
              </w:rPr>
            </w:pPr>
            <w:r w:rsidRPr="00F17465">
              <w:rPr>
                <w:rFonts w:ascii="Times New Roman" w:hAnsi="Times New Roman" w:cs="Times New Roman"/>
                <w:sz w:val="20"/>
                <w:szCs w:val="20"/>
              </w:rPr>
              <w:t>Копии утвержденных в соответствии с пунктами 95, 97 Правил № 511 и с пунктом 236 Правил промышленной безопасности, программ противоаварийных тренировок, журналов, подтверждающих проведение тренировок согласно утвержденной программе противоаварийных тренировок</w:t>
            </w:r>
          </w:p>
          <w:p w14:paraId="502022DF" w14:textId="77777777" w:rsidR="00AA2E4E" w:rsidRPr="00F17465" w:rsidRDefault="009044BD" w:rsidP="009044BD">
            <w:pPr>
              <w:pStyle w:val="ConsPlusNormal"/>
              <w:rPr>
                <w:rFonts w:ascii="Times New Roman" w:hAnsi="Times New Roman" w:cs="Times New Roman"/>
                <w:sz w:val="20"/>
                <w:szCs w:val="20"/>
              </w:rPr>
            </w:pPr>
            <w:r w:rsidRPr="00F17465">
              <w:rPr>
                <w:rFonts w:ascii="Times New Roman" w:hAnsi="Times New Roman" w:cs="Times New Roman"/>
                <w:sz w:val="20"/>
                <w:szCs w:val="20"/>
              </w:rPr>
              <w:t>(подпункт 9.3.10 пункта 9 Правил)</w:t>
            </w:r>
          </w:p>
        </w:tc>
        <w:tc>
          <w:tcPr>
            <w:tcW w:w="2166" w:type="dxa"/>
          </w:tcPr>
          <w:p w14:paraId="7BE6955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программ противоаварийных тренировок, журналов, подтверждающих проведение тренировок согласно утвержденной программе противоаварийных тренировок</w:t>
            </w:r>
          </w:p>
        </w:tc>
        <w:tc>
          <w:tcPr>
            <w:tcW w:w="1088" w:type="dxa"/>
          </w:tcPr>
          <w:p w14:paraId="57FBD34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0,1</w:t>
            </w:r>
          </w:p>
        </w:tc>
        <w:tc>
          <w:tcPr>
            <w:tcW w:w="1467" w:type="dxa"/>
          </w:tcPr>
          <w:p w14:paraId="72E5AFFF"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трен</w:t>
            </w:r>
          </w:p>
        </w:tc>
        <w:tc>
          <w:tcPr>
            <w:tcW w:w="2133" w:type="dxa"/>
          </w:tcPr>
          <w:p w14:paraId="709DBBF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6E4146D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5947FBBA"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3990E304"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2B4398F1" w14:textId="77777777" w:rsidTr="00AA2E4E">
        <w:tc>
          <w:tcPr>
            <w:tcW w:w="925" w:type="dxa"/>
          </w:tcPr>
          <w:p w14:paraId="73B9C42F"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1.2</w:t>
            </w:r>
          </w:p>
        </w:tc>
        <w:tc>
          <w:tcPr>
            <w:tcW w:w="2010" w:type="dxa"/>
            <w:vMerge w:val="restart"/>
          </w:tcPr>
          <w:p w14:paraId="38A83F0D"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Проводить наладку принадлежащих им тепловых сетей (</w:t>
            </w:r>
            <w:hyperlink r:id="rId16">
              <w:r w:rsidRPr="00F17465">
                <w:rPr>
                  <w:rFonts w:ascii="Times New Roman" w:hAnsi="Times New Roman" w:cs="Times New Roman"/>
                  <w:sz w:val="20"/>
                  <w:szCs w:val="20"/>
                </w:rPr>
                <w:t xml:space="preserve">пункт 2 части 4 </w:t>
              </w:r>
              <w:r w:rsidRPr="00F17465">
                <w:rPr>
                  <w:rFonts w:ascii="Times New Roman" w:hAnsi="Times New Roman" w:cs="Times New Roman"/>
                  <w:sz w:val="20"/>
                  <w:szCs w:val="20"/>
                </w:rPr>
                <w:lastRenderedPageBreak/>
                <w:t>статьи 20</w:t>
              </w:r>
            </w:hyperlink>
            <w:r w:rsidRPr="00F17465">
              <w:rPr>
                <w:rFonts w:ascii="Times New Roman" w:hAnsi="Times New Roman" w:cs="Times New Roman"/>
                <w:sz w:val="20"/>
                <w:szCs w:val="20"/>
              </w:rPr>
              <w:t xml:space="preserve"> Федерального закона о теплоснабжении) и осуществлять контроль за режимами потребления тепловой энергии (</w:t>
            </w:r>
            <w:hyperlink r:id="rId17">
              <w:r w:rsidRPr="00F17465">
                <w:rPr>
                  <w:rFonts w:ascii="Times New Roman" w:hAnsi="Times New Roman" w:cs="Times New Roman"/>
                  <w:sz w:val="20"/>
                  <w:szCs w:val="20"/>
                </w:rPr>
                <w:t>пункт 3 части 4 статьи 20</w:t>
              </w:r>
            </w:hyperlink>
            <w:r w:rsidRPr="00F17465">
              <w:rPr>
                <w:rFonts w:ascii="Times New Roman" w:hAnsi="Times New Roman" w:cs="Times New Roman"/>
                <w:sz w:val="20"/>
                <w:szCs w:val="20"/>
              </w:rPr>
              <w:t xml:space="preserve"> Федерального закона о теплоснабжении)</w:t>
            </w:r>
          </w:p>
        </w:tc>
        <w:tc>
          <w:tcPr>
            <w:tcW w:w="2241" w:type="dxa"/>
          </w:tcPr>
          <w:p w14:paraId="2987B8DB"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lastRenderedPageBreak/>
              <w:t xml:space="preserve">Документы, предусмотренные </w:t>
            </w:r>
            <w:hyperlink w:anchor="P113">
              <w:r w:rsidRPr="00F17465">
                <w:rPr>
                  <w:rFonts w:ascii="Times New Roman" w:hAnsi="Times New Roman" w:cs="Times New Roman"/>
                  <w:sz w:val="20"/>
                  <w:szCs w:val="20"/>
                </w:rPr>
                <w:t>подпунктами 9.3.11</w:t>
              </w:r>
            </w:hyperlink>
            <w:r w:rsidRPr="00F17465">
              <w:rPr>
                <w:rFonts w:ascii="Times New Roman" w:hAnsi="Times New Roman" w:cs="Times New Roman"/>
                <w:sz w:val="20"/>
                <w:szCs w:val="20"/>
              </w:rPr>
              <w:t xml:space="preserve"> и </w:t>
            </w:r>
            <w:hyperlink w:anchor="P126">
              <w:r w:rsidRPr="00F17465">
                <w:rPr>
                  <w:rFonts w:ascii="Times New Roman" w:hAnsi="Times New Roman" w:cs="Times New Roman"/>
                  <w:sz w:val="20"/>
                  <w:szCs w:val="20"/>
                </w:rPr>
                <w:t>9.3.22</w:t>
              </w:r>
            </w:hyperlink>
            <w:r w:rsidRPr="00F17465">
              <w:rPr>
                <w:rFonts w:ascii="Times New Roman" w:hAnsi="Times New Roman" w:cs="Times New Roman"/>
                <w:sz w:val="20"/>
                <w:szCs w:val="20"/>
              </w:rPr>
              <w:t xml:space="preserve"> Правил</w:t>
            </w:r>
          </w:p>
        </w:tc>
        <w:tc>
          <w:tcPr>
            <w:tcW w:w="2166" w:type="dxa"/>
          </w:tcPr>
          <w:p w14:paraId="56CB68F2"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 xml:space="preserve">Показатель проведения наладки тепловых сетей и контроля за режимами потребления </w:t>
            </w:r>
            <w:r w:rsidRPr="00F17465">
              <w:rPr>
                <w:rFonts w:ascii="Times New Roman" w:hAnsi="Times New Roman" w:cs="Times New Roman"/>
                <w:sz w:val="20"/>
                <w:szCs w:val="20"/>
              </w:rPr>
              <w:lastRenderedPageBreak/>
              <w:t>тепловой энергии</w:t>
            </w:r>
          </w:p>
        </w:tc>
        <w:tc>
          <w:tcPr>
            <w:tcW w:w="1088" w:type="dxa"/>
          </w:tcPr>
          <w:p w14:paraId="5485FF61"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lastRenderedPageBreak/>
              <w:t>0,01</w:t>
            </w:r>
          </w:p>
        </w:tc>
        <w:tc>
          <w:tcPr>
            <w:tcW w:w="1467" w:type="dxa"/>
          </w:tcPr>
          <w:p w14:paraId="33A3028F"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режим.налад</w:t>
            </w:r>
          </w:p>
        </w:tc>
        <w:tc>
          <w:tcPr>
            <w:tcW w:w="2133" w:type="dxa"/>
          </w:tcPr>
          <w:p w14:paraId="0FA5E50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режим.налад</w:t>
            </w:r>
            <w:r w:rsidRPr="00F17465">
              <w:rPr>
                <w:rFonts w:ascii="Times New Roman" w:hAnsi="Times New Roman" w:cs="Times New Roman"/>
                <w:sz w:val="20"/>
                <w:szCs w:val="20"/>
              </w:rPr>
              <w:t xml:space="preserve"> =</w:t>
            </w:r>
          </w:p>
          <w:p w14:paraId="6A4FA5B7"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темп.граф</w:t>
            </w:r>
            <w:r w:rsidRPr="00F17465">
              <w:rPr>
                <w:rFonts w:ascii="Times New Roman" w:hAnsi="Times New Roman" w:cs="Times New Roman"/>
                <w:sz w:val="20"/>
                <w:szCs w:val="20"/>
              </w:rPr>
              <w:t xml:space="preserve"> * 0,5 +</w:t>
            </w:r>
          </w:p>
          <w:p w14:paraId="0C954077"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режим.карт</w:t>
            </w:r>
            <w:r w:rsidRPr="00F17465">
              <w:rPr>
                <w:rFonts w:ascii="Times New Roman" w:hAnsi="Times New Roman" w:cs="Times New Roman"/>
                <w:sz w:val="20"/>
                <w:szCs w:val="20"/>
              </w:rPr>
              <w:t xml:space="preserve"> * 0,5</w:t>
            </w:r>
          </w:p>
        </w:tc>
        <w:tc>
          <w:tcPr>
            <w:tcW w:w="1222" w:type="dxa"/>
          </w:tcPr>
          <w:p w14:paraId="54D6C6AF"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4E90FCEB"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79B515F9" w14:textId="77777777" w:rsidTr="00AA2E4E">
        <w:tc>
          <w:tcPr>
            <w:tcW w:w="925" w:type="dxa"/>
          </w:tcPr>
          <w:p w14:paraId="5B4F19A9"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1.2.1</w:t>
            </w:r>
          </w:p>
        </w:tc>
        <w:tc>
          <w:tcPr>
            <w:tcW w:w="0" w:type="auto"/>
            <w:vMerge/>
          </w:tcPr>
          <w:p w14:paraId="04984682" w14:textId="77777777" w:rsidR="00AA2E4E" w:rsidRPr="00F17465" w:rsidRDefault="00AA2E4E" w:rsidP="007D77E6">
            <w:pPr>
              <w:pStyle w:val="ConsPlusNormal"/>
              <w:rPr>
                <w:rFonts w:ascii="Times New Roman" w:hAnsi="Times New Roman" w:cs="Times New Roman"/>
                <w:sz w:val="20"/>
                <w:szCs w:val="20"/>
              </w:rPr>
            </w:pPr>
          </w:p>
        </w:tc>
        <w:tc>
          <w:tcPr>
            <w:tcW w:w="2241" w:type="dxa"/>
          </w:tcPr>
          <w:p w14:paraId="60D5A218" w14:textId="77777777" w:rsidR="00AA2E4E" w:rsidRPr="00F17465" w:rsidRDefault="009044BD"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Разработанные и утвержденные в установленном порядке температурные графики, гидравлические режимы работы системы теплоснабжения на предстоящий отопительный период,разработанные в соответствии с абзацами первым – третьим пункта 125 Правил № 511, а также копии эксплуатационных инструкций по ведению и контролю режимов работы системы теплоснабжения (подпункт 9.3.11 пункта 9 Правил)</w:t>
            </w:r>
          </w:p>
        </w:tc>
        <w:tc>
          <w:tcPr>
            <w:tcW w:w="2166" w:type="dxa"/>
          </w:tcPr>
          <w:p w14:paraId="7EB86DBF"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температурных графиков, гидравлических режимов работы системы теплоснабжения</w:t>
            </w:r>
          </w:p>
        </w:tc>
        <w:tc>
          <w:tcPr>
            <w:tcW w:w="1088" w:type="dxa"/>
          </w:tcPr>
          <w:p w14:paraId="0457425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0,5</w:t>
            </w:r>
          </w:p>
        </w:tc>
        <w:tc>
          <w:tcPr>
            <w:tcW w:w="1467" w:type="dxa"/>
          </w:tcPr>
          <w:p w14:paraId="229879CB"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темп.граф</w:t>
            </w:r>
          </w:p>
        </w:tc>
        <w:tc>
          <w:tcPr>
            <w:tcW w:w="2133" w:type="dxa"/>
          </w:tcPr>
          <w:p w14:paraId="4E851C17"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639372C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2AA7F126"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07DB0E02"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639F24EB" w14:textId="77777777" w:rsidTr="00AA2E4E">
        <w:tc>
          <w:tcPr>
            <w:tcW w:w="925" w:type="dxa"/>
          </w:tcPr>
          <w:p w14:paraId="3318FAF4"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1.2.2</w:t>
            </w:r>
          </w:p>
        </w:tc>
        <w:tc>
          <w:tcPr>
            <w:tcW w:w="0" w:type="auto"/>
            <w:vMerge/>
          </w:tcPr>
          <w:p w14:paraId="6060221A" w14:textId="77777777" w:rsidR="00AA2E4E" w:rsidRPr="00F17465" w:rsidRDefault="00AA2E4E" w:rsidP="007D77E6">
            <w:pPr>
              <w:pStyle w:val="ConsPlusNormal"/>
              <w:rPr>
                <w:rFonts w:ascii="Times New Roman" w:hAnsi="Times New Roman" w:cs="Times New Roman"/>
                <w:sz w:val="20"/>
                <w:szCs w:val="20"/>
              </w:rPr>
            </w:pPr>
          </w:p>
        </w:tc>
        <w:tc>
          <w:tcPr>
            <w:tcW w:w="2241" w:type="dxa"/>
          </w:tcPr>
          <w:p w14:paraId="630939E0" w14:textId="77777777" w:rsidR="009C115A"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t>Технические отчеты о проведении режимно-наладочных испытаний объектов теплоснабжения, утвержденные режимные карты, требования к которым установлены пунктами 32, 249, 250, абзацами первым и вторым пункта 251, пунктами 294, 295 и 447 Правил № 511</w:t>
            </w:r>
          </w:p>
          <w:p w14:paraId="73FE3EEF" w14:textId="77777777" w:rsidR="00AA2E4E"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t>(пункт 9.3.22 пункта 9 Правил)</w:t>
            </w:r>
          </w:p>
        </w:tc>
        <w:tc>
          <w:tcPr>
            <w:tcW w:w="2166" w:type="dxa"/>
          </w:tcPr>
          <w:p w14:paraId="7BC13AA0" w14:textId="77777777" w:rsidR="00AA2E4E" w:rsidRPr="00F17465" w:rsidRDefault="009C115A"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 xml:space="preserve">Показатель наличия технических отчетов о проведении режимно-наладочных испытаний объектов теплоснабжения, утвержденных режимных карт  </w:t>
            </w:r>
          </w:p>
        </w:tc>
        <w:tc>
          <w:tcPr>
            <w:tcW w:w="1088" w:type="dxa"/>
          </w:tcPr>
          <w:p w14:paraId="3EF30A3B"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0,5</w:t>
            </w:r>
          </w:p>
        </w:tc>
        <w:tc>
          <w:tcPr>
            <w:tcW w:w="1467" w:type="dxa"/>
          </w:tcPr>
          <w:p w14:paraId="0CDC47E3"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режим.карт</w:t>
            </w:r>
          </w:p>
        </w:tc>
        <w:tc>
          <w:tcPr>
            <w:tcW w:w="2133" w:type="dxa"/>
          </w:tcPr>
          <w:p w14:paraId="79BE89C2"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1DB7BD7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2CEBED39"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71F874A0"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644BF00F" w14:textId="77777777" w:rsidTr="00AA2E4E">
        <w:tc>
          <w:tcPr>
            <w:tcW w:w="925" w:type="dxa"/>
          </w:tcPr>
          <w:p w14:paraId="6B5842E1"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lastRenderedPageBreak/>
              <w:t>1.3</w:t>
            </w:r>
          </w:p>
        </w:tc>
        <w:tc>
          <w:tcPr>
            <w:tcW w:w="2010" w:type="dxa"/>
          </w:tcPr>
          <w:p w14:paraId="340AA714"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Обеспечивать качество теплоносителей (</w:t>
            </w:r>
            <w:hyperlink r:id="rId18">
              <w:r w:rsidRPr="00F17465">
                <w:rPr>
                  <w:rFonts w:ascii="Times New Roman" w:hAnsi="Times New Roman" w:cs="Times New Roman"/>
                  <w:sz w:val="20"/>
                  <w:szCs w:val="20"/>
                </w:rPr>
                <w:t>пункт 4 части 4 статьи 20</w:t>
              </w:r>
            </w:hyperlink>
            <w:r w:rsidRPr="00F17465">
              <w:rPr>
                <w:rFonts w:ascii="Times New Roman" w:hAnsi="Times New Roman" w:cs="Times New Roman"/>
                <w:sz w:val="20"/>
                <w:szCs w:val="20"/>
              </w:rPr>
              <w:t xml:space="preserve"> Федерального закона о теплоснабжении)</w:t>
            </w:r>
          </w:p>
        </w:tc>
        <w:tc>
          <w:tcPr>
            <w:tcW w:w="2241" w:type="dxa"/>
          </w:tcPr>
          <w:p w14:paraId="17B86F21" w14:textId="77777777" w:rsidR="009C115A"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t xml:space="preserve">Копии утвержденной инструкции по эксплуатации установок для докотловой обработки воды (если предусмотрены проектной документацией объектов теплоснабжения) и инструкции по ведению водно-химического режима, включающей режимные карты, утвержденный график химконтроля за водно-химическим режимом котельных и тепловых сетей, разработанный в соответствии с требованиями пунктов 276, 279 Правил № 511, пункта 278 Правил промышленной безопасности </w:t>
            </w:r>
          </w:p>
          <w:p w14:paraId="198BF5B2" w14:textId="77777777" w:rsidR="00AA2E4E"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t>(подпункт 9.3.12 пункта 9 Правил)</w:t>
            </w:r>
          </w:p>
        </w:tc>
        <w:tc>
          <w:tcPr>
            <w:tcW w:w="2166" w:type="dxa"/>
          </w:tcPr>
          <w:p w14:paraId="295D63B0"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обеспечения качества теплоносителей</w:t>
            </w:r>
          </w:p>
        </w:tc>
        <w:tc>
          <w:tcPr>
            <w:tcW w:w="1088" w:type="dxa"/>
          </w:tcPr>
          <w:p w14:paraId="7EC62F59"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0,01</w:t>
            </w:r>
          </w:p>
        </w:tc>
        <w:tc>
          <w:tcPr>
            <w:tcW w:w="1467" w:type="dxa"/>
          </w:tcPr>
          <w:p w14:paraId="1413766D"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качест</w:t>
            </w:r>
          </w:p>
        </w:tc>
        <w:tc>
          <w:tcPr>
            <w:tcW w:w="2133" w:type="dxa"/>
          </w:tcPr>
          <w:p w14:paraId="49B2E846"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6F859381"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7278A00A"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18A09A4B"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7B99E965" w14:textId="77777777" w:rsidTr="00AA2E4E">
        <w:tc>
          <w:tcPr>
            <w:tcW w:w="925" w:type="dxa"/>
          </w:tcPr>
          <w:p w14:paraId="50454DD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1.4</w:t>
            </w:r>
          </w:p>
        </w:tc>
        <w:tc>
          <w:tcPr>
            <w:tcW w:w="2010" w:type="dxa"/>
          </w:tcPr>
          <w:p w14:paraId="0DC8C5AB"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Организовывать коммерческий учет приобретаемой тепловой энергии и реализуемой тепловой энергии (</w:t>
            </w:r>
            <w:hyperlink r:id="rId19">
              <w:r w:rsidRPr="00F17465">
                <w:rPr>
                  <w:rFonts w:ascii="Times New Roman" w:hAnsi="Times New Roman" w:cs="Times New Roman"/>
                  <w:sz w:val="20"/>
                  <w:szCs w:val="20"/>
                </w:rPr>
                <w:t>пункт 5 части 4 статьи 20</w:t>
              </w:r>
            </w:hyperlink>
            <w:r w:rsidRPr="00F17465">
              <w:rPr>
                <w:rFonts w:ascii="Times New Roman" w:hAnsi="Times New Roman" w:cs="Times New Roman"/>
                <w:sz w:val="20"/>
                <w:szCs w:val="20"/>
              </w:rPr>
              <w:t xml:space="preserve"> Федерального закона о теплоснабжении)</w:t>
            </w:r>
          </w:p>
        </w:tc>
        <w:tc>
          <w:tcPr>
            <w:tcW w:w="2241" w:type="dxa"/>
          </w:tcPr>
          <w:p w14:paraId="6A53F54E" w14:textId="77777777" w:rsidR="009C115A"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t xml:space="preserve">Копии актов ввода в эксплуатацию и актов периодической проверки узла учета и средств измерений, входящих в состав узла учета (в случае организации коммерческого учета), акты разграничения балансовой принадлежности, </w:t>
            </w:r>
            <w:r w:rsidRPr="00F17465">
              <w:rPr>
                <w:rFonts w:ascii="Times New Roman" w:hAnsi="Times New Roman" w:cs="Times New Roman"/>
                <w:sz w:val="20"/>
                <w:szCs w:val="20"/>
              </w:rPr>
              <w:lastRenderedPageBreak/>
              <w:t xml:space="preserve">предусмотренные Правилами коммерческого учета тепловой энергии, теплоносителя, утвержденными постановлением Правительства Российской Федерации от 18 ноября 2013 г. № 1034 (далее – Правила коммерческого учета). Результаты поверки приборов и средств измерений, входящих в состав узла учета и подлежащих поверке, подтверждаются в порядке, предусмотренном законодательством об обеспечении единства измерений </w:t>
            </w:r>
          </w:p>
          <w:p w14:paraId="31F6966A" w14:textId="77777777" w:rsidR="00AA2E4E"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t>(подпункт 9.3.13 пункта 9 Правил)</w:t>
            </w:r>
          </w:p>
        </w:tc>
        <w:tc>
          <w:tcPr>
            <w:tcW w:w="2166" w:type="dxa"/>
          </w:tcPr>
          <w:p w14:paraId="5BF53B9F"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lastRenderedPageBreak/>
              <w:t>Показатель организации коммерческого учета приобретаемой тепловой энергии и реализуемой тепловой энергии</w:t>
            </w:r>
          </w:p>
        </w:tc>
        <w:tc>
          <w:tcPr>
            <w:tcW w:w="1088" w:type="dxa"/>
          </w:tcPr>
          <w:p w14:paraId="69FD17C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0,01</w:t>
            </w:r>
          </w:p>
        </w:tc>
        <w:tc>
          <w:tcPr>
            <w:tcW w:w="1467" w:type="dxa"/>
          </w:tcPr>
          <w:p w14:paraId="2D8719E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комм.учет</w:t>
            </w:r>
          </w:p>
        </w:tc>
        <w:tc>
          <w:tcPr>
            <w:tcW w:w="2133" w:type="dxa"/>
          </w:tcPr>
          <w:p w14:paraId="32F93AC9"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1E510DA2"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2684C6CF"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4ECBCD90"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61C2421D" w14:textId="77777777" w:rsidTr="00AA2E4E">
        <w:tc>
          <w:tcPr>
            <w:tcW w:w="925" w:type="dxa"/>
          </w:tcPr>
          <w:p w14:paraId="5A9BD0F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1.5</w:t>
            </w:r>
          </w:p>
        </w:tc>
        <w:tc>
          <w:tcPr>
            <w:tcW w:w="2010" w:type="dxa"/>
          </w:tcPr>
          <w:p w14:paraId="26AC3E37"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Обеспечивать проверку качества строительства, реконструкции и (или) модернизации принадлежащих теплоснабжающим, теплосетевым организациям тепловых сетей, в том числе качества тепловой изоляции (</w:t>
            </w:r>
            <w:hyperlink r:id="rId20">
              <w:r w:rsidRPr="00F17465">
                <w:rPr>
                  <w:rFonts w:ascii="Times New Roman" w:hAnsi="Times New Roman" w:cs="Times New Roman"/>
                  <w:sz w:val="20"/>
                  <w:szCs w:val="20"/>
                </w:rPr>
                <w:t>пункт 6 части 4 статьи 20</w:t>
              </w:r>
            </w:hyperlink>
            <w:r w:rsidRPr="00F17465">
              <w:rPr>
                <w:rFonts w:ascii="Times New Roman" w:hAnsi="Times New Roman" w:cs="Times New Roman"/>
                <w:sz w:val="20"/>
                <w:szCs w:val="20"/>
              </w:rPr>
              <w:t xml:space="preserve"> </w:t>
            </w:r>
            <w:r w:rsidRPr="00F17465">
              <w:rPr>
                <w:rFonts w:ascii="Times New Roman" w:hAnsi="Times New Roman" w:cs="Times New Roman"/>
                <w:sz w:val="20"/>
                <w:szCs w:val="20"/>
              </w:rPr>
              <w:lastRenderedPageBreak/>
              <w:t>Федерального закона о теплоснабжении)</w:t>
            </w:r>
          </w:p>
        </w:tc>
        <w:tc>
          <w:tcPr>
            <w:tcW w:w="2241" w:type="dxa"/>
          </w:tcPr>
          <w:p w14:paraId="38DB9D72" w14:textId="77777777" w:rsidR="009C115A"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lastRenderedPageBreak/>
              <w:t>Разработанный в соответствии с подпунктом 5 пункта 6 Правил № 511 нормативно-технический документ</w:t>
            </w:r>
          </w:p>
          <w:p w14:paraId="5C33F39B" w14:textId="77777777" w:rsidR="009C115A"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t xml:space="preserve">об организации ремонтного производства, разработке ремонтной документации, планированию и подготовке к ремонту, выводу в ремонт и </w:t>
            </w:r>
            <w:r w:rsidRPr="00F17465">
              <w:rPr>
                <w:rFonts w:ascii="Times New Roman" w:hAnsi="Times New Roman" w:cs="Times New Roman"/>
                <w:sz w:val="20"/>
                <w:szCs w:val="20"/>
              </w:rPr>
              <w:lastRenderedPageBreak/>
              <w:t>производству ремонта,</w:t>
            </w:r>
          </w:p>
          <w:p w14:paraId="50156F4D" w14:textId="77777777" w:rsidR="009C115A"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t>а также приемке и оценке качества ремонта, а также акты приемки объектов теплоснабжения и теплопотребляющих установок из ремонта с приложением дефектных ведомостей (при наличии), протоколов испытаний и наладки, предусмотренные пунктом 15 Правил № 511 – в случае эксплуатации объектов, не являющихся ОПО, и (или) копии удостоверений (свидетельств) о качестве монтажа в случае выполнения мероприятий по строительству, реконструкции и (или) модернизации тепловых сетей – в случае эксплуатации ОПО.</w:t>
            </w:r>
          </w:p>
          <w:p w14:paraId="615BCFB0" w14:textId="77777777" w:rsidR="00AA2E4E"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t>(подпункт 9.3.14 пункта 9 Правил)</w:t>
            </w:r>
          </w:p>
        </w:tc>
        <w:tc>
          <w:tcPr>
            <w:tcW w:w="2166" w:type="dxa"/>
          </w:tcPr>
          <w:p w14:paraId="1A3B704D"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lastRenderedPageBreak/>
              <w:t xml:space="preserve">Показатель наличия нормативно-технического документа по организации ремонтного производства, разработке ремонтной документации, планированию и подготовке к ремонту, выводу в ремонт и производству ремонта, а также приемке и </w:t>
            </w:r>
            <w:r w:rsidRPr="00F17465">
              <w:rPr>
                <w:rFonts w:ascii="Times New Roman" w:hAnsi="Times New Roman" w:cs="Times New Roman"/>
                <w:sz w:val="20"/>
                <w:szCs w:val="20"/>
              </w:rPr>
              <w:lastRenderedPageBreak/>
              <w:t>оценке качества ремонта</w:t>
            </w:r>
          </w:p>
        </w:tc>
        <w:tc>
          <w:tcPr>
            <w:tcW w:w="1088" w:type="dxa"/>
          </w:tcPr>
          <w:p w14:paraId="754FF9E2"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lastRenderedPageBreak/>
              <w:t>0,25</w:t>
            </w:r>
          </w:p>
        </w:tc>
        <w:tc>
          <w:tcPr>
            <w:tcW w:w="1467" w:type="dxa"/>
          </w:tcPr>
          <w:p w14:paraId="183250F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кач.строит</w:t>
            </w:r>
          </w:p>
        </w:tc>
        <w:tc>
          <w:tcPr>
            <w:tcW w:w="2133" w:type="dxa"/>
          </w:tcPr>
          <w:p w14:paraId="5D598D04"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4F83B881"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0B4A15D7"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34349EF1"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74691866" w14:textId="77777777" w:rsidTr="00AA2E4E">
        <w:tblPrEx>
          <w:tblBorders>
            <w:insideH w:val="nil"/>
          </w:tblBorders>
        </w:tblPrEx>
        <w:tc>
          <w:tcPr>
            <w:tcW w:w="925" w:type="dxa"/>
            <w:tcBorders>
              <w:top w:val="nil"/>
            </w:tcBorders>
          </w:tcPr>
          <w:p w14:paraId="746F4612"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1.6</w:t>
            </w:r>
          </w:p>
        </w:tc>
        <w:tc>
          <w:tcPr>
            <w:tcW w:w="2010" w:type="dxa"/>
            <w:vMerge w:val="restart"/>
            <w:tcBorders>
              <w:top w:val="nil"/>
              <w:bottom w:val="nil"/>
            </w:tcBorders>
          </w:tcPr>
          <w:p w14:paraId="6BE02430"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Обеспечивать надежное теплоснабжение потребителей (</w:t>
            </w:r>
            <w:hyperlink r:id="rId21">
              <w:r w:rsidRPr="00F17465">
                <w:rPr>
                  <w:rFonts w:ascii="Times New Roman" w:hAnsi="Times New Roman" w:cs="Times New Roman"/>
                  <w:sz w:val="20"/>
                  <w:szCs w:val="20"/>
                </w:rPr>
                <w:t>пункт 7 части 4 статьи 20</w:t>
              </w:r>
            </w:hyperlink>
            <w:r w:rsidRPr="00F17465">
              <w:rPr>
                <w:rFonts w:ascii="Times New Roman" w:hAnsi="Times New Roman" w:cs="Times New Roman"/>
                <w:sz w:val="20"/>
                <w:szCs w:val="20"/>
              </w:rPr>
              <w:t xml:space="preserve"> Федерального закона о теплоснабжении)</w:t>
            </w:r>
          </w:p>
        </w:tc>
        <w:tc>
          <w:tcPr>
            <w:tcW w:w="2241" w:type="dxa"/>
            <w:tcBorders>
              <w:top w:val="nil"/>
            </w:tcBorders>
          </w:tcPr>
          <w:p w14:paraId="10D924D3" w14:textId="77777777" w:rsidR="00AA2E4E" w:rsidRPr="00F17465" w:rsidRDefault="009C115A"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Документы, предусмотренные подпунктами 9.3.15 – 9.3.21, 9.3.123 – 9.3.29, пункта 9 Правил</w:t>
            </w:r>
          </w:p>
        </w:tc>
        <w:tc>
          <w:tcPr>
            <w:tcW w:w="2166" w:type="dxa"/>
            <w:tcBorders>
              <w:top w:val="nil"/>
            </w:tcBorders>
          </w:tcPr>
          <w:p w14:paraId="75666EF7"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обеспечения надежного теплоснабжения потребителей</w:t>
            </w:r>
          </w:p>
        </w:tc>
        <w:tc>
          <w:tcPr>
            <w:tcW w:w="1088" w:type="dxa"/>
            <w:tcBorders>
              <w:top w:val="nil"/>
            </w:tcBorders>
          </w:tcPr>
          <w:p w14:paraId="75BC0266"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0,65</w:t>
            </w:r>
          </w:p>
        </w:tc>
        <w:tc>
          <w:tcPr>
            <w:tcW w:w="1467" w:type="dxa"/>
            <w:tcBorders>
              <w:top w:val="nil"/>
            </w:tcBorders>
          </w:tcPr>
          <w:p w14:paraId="48B4E8E2"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надеж</w:t>
            </w:r>
          </w:p>
        </w:tc>
        <w:tc>
          <w:tcPr>
            <w:tcW w:w="2133" w:type="dxa"/>
            <w:tcBorders>
              <w:top w:val="nil"/>
            </w:tcBorders>
          </w:tcPr>
          <w:p w14:paraId="5F56FA3F"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надеж</w:t>
            </w:r>
            <w:r w:rsidRPr="00F17465">
              <w:rPr>
                <w:rFonts w:ascii="Times New Roman" w:hAnsi="Times New Roman" w:cs="Times New Roman"/>
                <w:sz w:val="20"/>
                <w:szCs w:val="20"/>
              </w:rPr>
              <w:t xml:space="preserve"> = К</w:t>
            </w:r>
            <w:r w:rsidRPr="00F17465">
              <w:rPr>
                <w:rFonts w:ascii="Times New Roman" w:hAnsi="Times New Roman" w:cs="Times New Roman"/>
                <w:sz w:val="20"/>
                <w:szCs w:val="20"/>
                <w:vertAlign w:val="subscript"/>
              </w:rPr>
              <w:t>освид</w:t>
            </w:r>
            <w:r w:rsidRPr="00F17465">
              <w:rPr>
                <w:rFonts w:ascii="Times New Roman" w:hAnsi="Times New Roman" w:cs="Times New Roman"/>
                <w:sz w:val="20"/>
                <w:szCs w:val="20"/>
              </w:rPr>
              <w:t xml:space="preserve"> * 0,01 +</w:t>
            </w:r>
          </w:p>
          <w:p w14:paraId="26CB1C0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обслед</w:t>
            </w:r>
            <w:r w:rsidRPr="00F17465">
              <w:rPr>
                <w:rFonts w:ascii="Times New Roman" w:hAnsi="Times New Roman" w:cs="Times New Roman"/>
                <w:sz w:val="20"/>
                <w:szCs w:val="20"/>
              </w:rPr>
              <w:t xml:space="preserve"> * 0,05 +</w:t>
            </w:r>
          </w:p>
          <w:p w14:paraId="58FFFE68"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дым.труб</w:t>
            </w:r>
            <w:r w:rsidRPr="00F17465">
              <w:rPr>
                <w:rFonts w:ascii="Times New Roman" w:hAnsi="Times New Roman" w:cs="Times New Roman"/>
                <w:sz w:val="20"/>
                <w:szCs w:val="20"/>
              </w:rPr>
              <w:t xml:space="preserve"> * 0,05 +</w:t>
            </w:r>
          </w:p>
          <w:p w14:paraId="6FCFB3E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испыт</w:t>
            </w:r>
            <w:r w:rsidRPr="00F17465">
              <w:rPr>
                <w:rFonts w:ascii="Times New Roman" w:hAnsi="Times New Roman" w:cs="Times New Roman"/>
                <w:sz w:val="20"/>
                <w:szCs w:val="20"/>
              </w:rPr>
              <w:t xml:space="preserve"> * 0,01 +</w:t>
            </w:r>
          </w:p>
          <w:p w14:paraId="0E354969"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гидр</w:t>
            </w:r>
            <w:r w:rsidRPr="00F17465">
              <w:rPr>
                <w:rFonts w:ascii="Times New Roman" w:hAnsi="Times New Roman" w:cs="Times New Roman"/>
                <w:sz w:val="20"/>
                <w:szCs w:val="20"/>
              </w:rPr>
              <w:t xml:space="preserve"> * 0,4 +</w:t>
            </w:r>
          </w:p>
          <w:p w14:paraId="2D4E064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шурф</w:t>
            </w:r>
            <w:r w:rsidRPr="00F17465">
              <w:rPr>
                <w:rFonts w:ascii="Times New Roman" w:hAnsi="Times New Roman" w:cs="Times New Roman"/>
                <w:sz w:val="20"/>
                <w:szCs w:val="20"/>
              </w:rPr>
              <w:t xml:space="preserve"> * 0,01 +</w:t>
            </w:r>
          </w:p>
          <w:p w14:paraId="2554AAE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очист.промыв</w:t>
            </w:r>
            <w:r w:rsidRPr="00F17465">
              <w:rPr>
                <w:rFonts w:ascii="Times New Roman" w:hAnsi="Times New Roman" w:cs="Times New Roman"/>
                <w:sz w:val="20"/>
                <w:szCs w:val="20"/>
              </w:rPr>
              <w:t xml:space="preserve"> * 0,4 +</w:t>
            </w:r>
          </w:p>
          <w:p w14:paraId="3C2D9EE9"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электр.сопр</w:t>
            </w:r>
            <w:r w:rsidRPr="00F17465">
              <w:rPr>
                <w:rFonts w:ascii="Times New Roman" w:hAnsi="Times New Roman" w:cs="Times New Roman"/>
                <w:sz w:val="20"/>
                <w:szCs w:val="20"/>
              </w:rPr>
              <w:t xml:space="preserve"> * 0,01 +</w:t>
            </w:r>
          </w:p>
          <w:p w14:paraId="3D362A8F"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насос стан</w:t>
            </w:r>
            <w:r w:rsidRPr="00F17465">
              <w:rPr>
                <w:rFonts w:ascii="Times New Roman" w:hAnsi="Times New Roman" w:cs="Times New Roman"/>
                <w:sz w:val="20"/>
                <w:szCs w:val="20"/>
              </w:rPr>
              <w:t xml:space="preserve"> * 0,01 +</w:t>
            </w:r>
          </w:p>
          <w:p w14:paraId="620B8896"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lastRenderedPageBreak/>
              <w:t>К</w:t>
            </w:r>
            <w:r w:rsidRPr="00F17465">
              <w:rPr>
                <w:rFonts w:ascii="Times New Roman" w:hAnsi="Times New Roman" w:cs="Times New Roman"/>
                <w:sz w:val="20"/>
                <w:szCs w:val="20"/>
                <w:vertAlign w:val="subscript"/>
              </w:rPr>
              <w:t>топл</w:t>
            </w:r>
            <w:r w:rsidRPr="00F17465">
              <w:rPr>
                <w:rFonts w:ascii="Times New Roman" w:hAnsi="Times New Roman" w:cs="Times New Roman"/>
                <w:sz w:val="20"/>
                <w:szCs w:val="20"/>
              </w:rPr>
              <w:t xml:space="preserve"> * 0,03 +</w:t>
            </w:r>
          </w:p>
          <w:p w14:paraId="6F83DE1F"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матер</w:t>
            </w:r>
            <w:r w:rsidRPr="00F17465">
              <w:rPr>
                <w:rFonts w:ascii="Times New Roman" w:hAnsi="Times New Roman" w:cs="Times New Roman"/>
                <w:sz w:val="20"/>
                <w:szCs w:val="20"/>
              </w:rPr>
              <w:t xml:space="preserve"> * 0,01 +</w:t>
            </w:r>
          </w:p>
          <w:p w14:paraId="30ED403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страх</w:t>
            </w:r>
            <w:r w:rsidRPr="00F17465">
              <w:rPr>
                <w:rFonts w:ascii="Times New Roman" w:hAnsi="Times New Roman" w:cs="Times New Roman"/>
                <w:sz w:val="20"/>
                <w:szCs w:val="20"/>
              </w:rPr>
              <w:t xml:space="preserve"> * 0,01</w:t>
            </w:r>
          </w:p>
        </w:tc>
        <w:tc>
          <w:tcPr>
            <w:tcW w:w="1222" w:type="dxa"/>
            <w:tcBorders>
              <w:top w:val="nil"/>
            </w:tcBorders>
          </w:tcPr>
          <w:p w14:paraId="18C5B961" w14:textId="77777777" w:rsidR="00AA2E4E" w:rsidRPr="00F17465" w:rsidRDefault="00AA2E4E" w:rsidP="007D77E6">
            <w:pPr>
              <w:pStyle w:val="ConsPlusNormal"/>
              <w:rPr>
                <w:rFonts w:ascii="Times New Roman" w:hAnsi="Times New Roman" w:cs="Times New Roman"/>
                <w:sz w:val="20"/>
                <w:szCs w:val="20"/>
              </w:rPr>
            </w:pPr>
          </w:p>
        </w:tc>
        <w:tc>
          <w:tcPr>
            <w:tcW w:w="1158" w:type="dxa"/>
            <w:tcBorders>
              <w:top w:val="nil"/>
            </w:tcBorders>
          </w:tcPr>
          <w:p w14:paraId="74657C93"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3F50FCC2" w14:textId="77777777" w:rsidTr="00AA2E4E">
        <w:tc>
          <w:tcPr>
            <w:tcW w:w="925" w:type="dxa"/>
          </w:tcPr>
          <w:p w14:paraId="7ED9EAC6"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1.6.1</w:t>
            </w:r>
          </w:p>
        </w:tc>
        <w:tc>
          <w:tcPr>
            <w:tcW w:w="0" w:type="auto"/>
            <w:vMerge/>
            <w:tcBorders>
              <w:top w:val="nil"/>
              <w:bottom w:val="nil"/>
            </w:tcBorders>
          </w:tcPr>
          <w:p w14:paraId="0910B986" w14:textId="77777777" w:rsidR="00AA2E4E" w:rsidRPr="00F17465" w:rsidRDefault="00AA2E4E" w:rsidP="007D77E6">
            <w:pPr>
              <w:pStyle w:val="ConsPlusNormal"/>
              <w:rPr>
                <w:rFonts w:ascii="Times New Roman" w:hAnsi="Times New Roman" w:cs="Times New Roman"/>
                <w:sz w:val="20"/>
                <w:szCs w:val="20"/>
              </w:rPr>
            </w:pPr>
          </w:p>
        </w:tc>
        <w:tc>
          <w:tcPr>
            <w:tcW w:w="2241" w:type="dxa"/>
            <w:vMerge w:val="restart"/>
          </w:tcPr>
          <w:p w14:paraId="61AA0C70" w14:textId="77777777" w:rsidR="009C115A"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t>Копии паспортов паровых и (или) водогрейных котельных установок, центральных тепловых пунктов</w:t>
            </w:r>
          </w:p>
          <w:p w14:paraId="53AC1ED2" w14:textId="77777777" w:rsidR="009C115A"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t>и оборудования, работающего под избыточным давлением, с отметками:</w:t>
            </w:r>
          </w:p>
          <w:p w14:paraId="0D273AFB" w14:textId="77777777" w:rsidR="009C115A"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t xml:space="preserve">о проведении технических освидетельствований, актов о проведении гидравлических испытаний с выводами об отсутствии выявленных дефектов, запрещающих эксплуатацию. Для оборудования, отработавшего установленный в технической документации организации–изготовителя или проектной документации срок службы, или при превышении количества циклов его нагрузки – сведения о зарегистрированных федеральным органом исполнительной власти в области промышленной </w:t>
            </w:r>
            <w:r w:rsidRPr="00F17465">
              <w:rPr>
                <w:rFonts w:ascii="Times New Roman" w:hAnsi="Times New Roman" w:cs="Times New Roman"/>
                <w:sz w:val="20"/>
                <w:szCs w:val="20"/>
              </w:rPr>
              <w:lastRenderedPageBreak/>
              <w:t>безопасности заключениях экспертизы промышленной безопасности (для ОПО) в соответствии с частью 2 статьи 7 Федерального закона о промышленной безопасности и заключениях о проведении технического диагностирования (для объектов, не являющихся ОПО) с выводами о продлении срока эксплуатации оборудования в соответствии с пунктом 27 Правил № 511; о проверке плотности (герметичности), настройки и регулировки предохранительных клапанов</w:t>
            </w:r>
          </w:p>
          <w:p w14:paraId="350E56BF" w14:textId="77777777" w:rsidR="00AA2E4E"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t>(подпункт 9.3.15 пункта 9 Правил)</w:t>
            </w:r>
          </w:p>
        </w:tc>
        <w:tc>
          <w:tcPr>
            <w:tcW w:w="2166" w:type="dxa"/>
          </w:tcPr>
          <w:p w14:paraId="0222B3A2"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lastRenderedPageBreak/>
              <w:t>Показатель наличия паспортов паровых и (или) водогрейных котельных установок, центральных тепловых пунктов и оборудования, работающего под избыточным давлением с выводами о продлении срока эксплуатации</w:t>
            </w:r>
          </w:p>
        </w:tc>
        <w:tc>
          <w:tcPr>
            <w:tcW w:w="1088" w:type="dxa"/>
          </w:tcPr>
          <w:p w14:paraId="085203F4"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0,01</w:t>
            </w:r>
          </w:p>
        </w:tc>
        <w:tc>
          <w:tcPr>
            <w:tcW w:w="1467" w:type="dxa"/>
          </w:tcPr>
          <w:p w14:paraId="4D6E60A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освид</w:t>
            </w:r>
          </w:p>
        </w:tc>
        <w:tc>
          <w:tcPr>
            <w:tcW w:w="2133" w:type="dxa"/>
          </w:tcPr>
          <w:p w14:paraId="1E7F2CFF"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освид</w:t>
            </w:r>
            <w:r w:rsidRPr="00F17465">
              <w:rPr>
                <w:rFonts w:ascii="Times New Roman" w:hAnsi="Times New Roman" w:cs="Times New Roman"/>
                <w:sz w:val="20"/>
                <w:szCs w:val="20"/>
              </w:rPr>
              <w:t xml:space="preserve"> =</w:t>
            </w:r>
          </w:p>
          <w:p w14:paraId="0FEDF5A0"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освид не ОПО</w:t>
            </w:r>
            <w:r w:rsidRPr="00F17465">
              <w:rPr>
                <w:rFonts w:ascii="Times New Roman" w:hAnsi="Times New Roman" w:cs="Times New Roman"/>
                <w:sz w:val="20"/>
                <w:szCs w:val="20"/>
              </w:rPr>
              <w:t xml:space="preserve"> * 0,5 +</w:t>
            </w:r>
          </w:p>
          <w:p w14:paraId="36F4BD70"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освид ОПО</w:t>
            </w:r>
            <w:r w:rsidRPr="00F17465">
              <w:rPr>
                <w:rFonts w:ascii="Times New Roman" w:hAnsi="Times New Roman" w:cs="Times New Roman"/>
                <w:sz w:val="20"/>
                <w:szCs w:val="20"/>
              </w:rPr>
              <w:t xml:space="preserve"> * 0,5</w:t>
            </w:r>
          </w:p>
        </w:tc>
        <w:tc>
          <w:tcPr>
            <w:tcW w:w="1222" w:type="dxa"/>
          </w:tcPr>
          <w:p w14:paraId="66144202"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32353C24"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39503F88" w14:textId="77777777" w:rsidTr="00AA2E4E">
        <w:tc>
          <w:tcPr>
            <w:tcW w:w="925" w:type="dxa"/>
          </w:tcPr>
          <w:p w14:paraId="20FD637D"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1.6.1.1</w:t>
            </w:r>
          </w:p>
        </w:tc>
        <w:tc>
          <w:tcPr>
            <w:tcW w:w="0" w:type="auto"/>
            <w:vMerge/>
            <w:tcBorders>
              <w:top w:val="nil"/>
              <w:bottom w:val="nil"/>
            </w:tcBorders>
          </w:tcPr>
          <w:p w14:paraId="33DE710D"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77A3D3DD" w14:textId="77777777" w:rsidR="00AA2E4E" w:rsidRPr="00F17465" w:rsidRDefault="00AA2E4E" w:rsidP="007D77E6">
            <w:pPr>
              <w:pStyle w:val="ConsPlusNormal"/>
              <w:rPr>
                <w:rFonts w:ascii="Times New Roman" w:hAnsi="Times New Roman" w:cs="Times New Roman"/>
                <w:sz w:val="20"/>
                <w:szCs w:val="20"/>
              </w:rPr>
            </w:pPr>
          </w:p>
        </w:tc>
        <w:tc>
          <w:tcPr>
            <w:tcW w:w="2166" w:type="dxa"/>
          </w:tcPr>
          <w:p w14:paraId="6303C4D0"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отметок в паспорте оборудования, не являющегося ОПО, о проведенном техническом освидетельствовании, гидравлическом испытании, техническом диагностировании, настройки предохранительных клапанов с выводами о продлении срока эксплуатации</w:t>
            </w:r>
          </w:p>
        </w:tc>
        <w:tc>
          <w:tcPr>
            <w:tcW w:w="1088" w:type="dxa"/>
          </w:tcPr>
          <w:p w14:paraId="22A23F66"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0,5</w:t>
            </w:r>
          </w:p>
        </w:tc>
        <w:tc>
          <w:tcPr>
            <w:tcW w:w="1467" w:type="dxa"/>
          </w:tcPr>
          <w:p w14:paraId="4566EBB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освид не ОПО</w:t>
            </w:r>
          </w:p>
        </w:tc>
        <w:tc>
          <w:tcPr>
            <w:tcW w:w="2133" w:type="dxa"/>
          </w:tcPr>
          <w:p w14:paraId="186EC100"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6BEEE2D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4680EA4F"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5AA9A5F3"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646B7570" w14:textId="77777777" w:rsidTr="00AA2E4E">
        <w:tc>
          <w:tcPr>
            <w:tcW w:w="925" w:type="dxa"/>
          </w:tcPr>
          <w:p w14:paraId="56A21F98"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1.6.1.2</w:t>
            </w:r>
          </w:p>
        </w:tc>
        <w:tc>
          <w:tcPr>
            <w:tcW w:w="0" w:type="auto"/>
            <w:vMerge/>
            <w:tcBorders>
              <w:top w:val="nil"/>
              <w:bottom w:val="nil"/>
            </w:tcBorders>
          </w:tcPr>
          <w:p w14:paraId="24A2E63C"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18674160" w14:textId="77777777" w:rsidR="00AA2E4E" w:rsidRPr="00F17465" w:rsidRDefault="00AA2E4E" w:rsidP="007D77E6">
            <w:pPr>
              <w:pStyle w:val="ConsPlusNormal"/>
              <w:rPr>
                <w:rFonts w:ascii="Times New Roman" w:hAnsi="Times New Roman" w:cs="Times New Roman"/>
                <w:sz w:val="20"/>
                <w:szCs w:val="20"/>
              </w:rPr>
            </w:pPr>
          </w:p>
        </w:tc>
        <w:tc>
          <w:tcPr>
            <w:tcW w:w="2166" w:type="dxa"/>
          </w:tcPr>
          <w:p w14:paraId="4C43AE7B"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 xml:space="preserve">Показатель наличия отметок в паспорте оборудования о проведенных техническом освидетельствовании, гидравлическом </w:t>
            </w:r>
            <w:r w:rsidRPr="00F17465">
              <w:rPr>
                <w:rFonts w:ascii="Times New Roman" w:hAnsi="Times New Roman" w:cs="Times New Roman"/>
                <w:sz w:val="20"/>
                <w:szCs w:val="20"/>
              </w:rPr>
              <w:lastRenderedPageBreak/>
              <w:t>испытании, экспертизы промышленной безопасности, настройки и регулировки предохранительных клапанов с выводами о продлении срока эксплуатации</w:t>
            </w:r>
          </w:p>
        </w:tc>
        <w:tc>
          <w:tcPr>
            <w:tcW w:w="1088" w:type="dxa"/>
          </w:tcPr>
          <w:p w14:paraId="5B897DC6"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lastRenderedPageBreak/>
              <w:t>0,5</w:t>
            </w:r>
          </w:p>
        </w:tc>
        <w:tc>
          <w:tcPr>
            <w:tcW w:w="1467" w:type="dxa"/>
          </w:tcPr>
          <w:p w14:paraId="44AAEDA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освид ОПО</w:t>
            </w:r>
          </w:p>
        </w:tc>
        <w:tc>
          <w:tcPr>
            <w:tcW w:w="2133" w:type="dxa"/>
          </w:tcPr>
          <w:p w14:paraId="6C6BAF2D"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7A2C4230"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0EF41A8F"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45ABA1D0"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6C9DF73E" w14:textId="77777777" w:rsidTr="00AA2E4E">
        <w:tc>
          <w:tcPr>
            <w:tcW w:w="925" w:type="dxa"/>
          </w:tcPr>
          <w:p w14:paraId="09853178"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1.6.2</w:t>
            </w:r>
          </w:p>
        </w:tc>
        <w:tc>
          <w:tcPr>
            <w:tcW w:w="0" w:type="auto"/>
            <w:vMerge/>
            <w:tcBorders>
              <w:top w:val="nil"/>
              <w:bottom w:val="nil"/>
            </w:tcBorders>
          </w:tcPr>
          <w:p w14:paraId="55C76BA9" w14:textId="77777777" w:rsidR="00AA2E4E" w:rsidRPr="00F17465" w:rsidRDefault="00AA2E4E" w:rsidP="007D77E6">
            <w:pPr>
              <w:pStyle w:val="ConsPlusNormal"/>
              <w:rPr>
                <w:rFonts w:ascii="Times New Roman" w:hAnsi="Times New Roman" w:cs="Times New Roman"/>
                <w:sz w:val="20"/>
                <w:szCs w:val="20"/>
              </w:rPr>
            </w:pPr>
          </w:p>
        </w:tc>
        <w:tc>
          <w:tcPr>
            <w:tcW w:w="2241" w:type="dxa"/>
          </w:tcPr>
          <w:p w14:paraId="5E7A0C88" w14:textId="77777777" w:rsidR="009C115A"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t xml:space="preserve">Копии актов комплексного обследования, очередных и внеочередных осмотров зданий и сооружений объектов теплоснабжения, журналов, паспортов зданий и сооружений, определенных перечнем документации эксплуатирующей организации, в которые занесены результаты текущих осмотров в соответствии с </w:t>
            </w:r>
          </w:p>
          <w:p w14:paraId="0B3FAAF4" w14:textId="77777777" w:rsidR="00AA2E4E"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t>пунктом 165 Правил № 511 (подпункт 9.3.16 пункта 9 Правил)</w:t>
            </w:r>
          </w:p>
        </w:tc>
        <w:tc>
          <w:tcPr>
            <w:tcW w:w="2166" w:type="dxa"/>
          </w:tcPr>
          <w:p w14:paraId="248E1B8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актов комплексного обследования, очередных и внеочередных осмотров зданий и сооружений объектов теплоснабжения, журналов, паспортов зданий и сооружений, определенных перечнем документации эксплуатирующей организации, в которые занесены результаты текущих осмотров</w:t>
            </w:r>
          </w:p>
        </w:tc>
        <w:tc>
          <w:tcPr>
            <w:tcW w:w="1088" w:type="dxa"/>
          </w:tcPr>
          <w:p w14:paraId="7AC39994"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0,05</w:t>
            </w:r>
          </w:p>
        </w:tc>
        <w:tc>
          <w:tcPr>
            <w:tcW w:w="1467" w:type="dxa"/>
          </w:tcPr>
          <w:p w14:paraId="3CE7CD29"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обслед</w:t>
            </w:r>
          </w:p>
        </w:tc>
        <w:tc>
          <w:tcPr>
            <w:tcW w:w="2133" w:type="dxa"/>
          </w:tcPr>
          <w:p w14:paraId="23B66441"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2730DA98"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183ECFEA"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3CBAFD8E"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2A35B00C" w14:textId="77777777" w:rsidTr="00AA2E4E">
        <w:tc>
          <w:tcPr>
            <w:tcW w:w="925" w:type="dxa"/>
            <w:vMerge w:val="restart"/>
          </w:tcPr>
          <w:p w14:paraId="0322EA62"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1.6.3</w:t>
            </w:r>
          </w:p>
        </w:tc>
        <w:tc>
          <w:tcPr>
            <w:tcW w:w="2010" w:type="dxa"/>
            <w:vMerge w:val="restart"/>
            <w:tcBorders>
              <w:top w:val="nil"/>
              <w:bottom w:val="nil"/>
            </w:tcBorders>
          </w:tcPr>
          <w:p w14:paraId="6D865198" w14:textId="77777777" w:rsidR="00AA2E4E" w:rsidRPr="00F17465" w:rsidRDefault="00AA2E4E" w:rsidP="007D77E6">
            <w:pPr>
              <w:pStyle w:val="ConsPlusNormal"/>
              <w:rPr>
                <w:rFonts w:ascii="Times New Roman" w:hAnsi="Times New Roman" w:cs="Times New Roman"/>
                <w:sz w:val="20"/>
                <w:szCs w:val="20"/>
              </w:rPr>
            </w:pPr>
          </w:p>
        </w:tc>
        <w:tc>
          <w:tcPr>
            <w:tcW w:w="2241" w:type="dxa"/>
            <w:vMerge w:val="restart"/>
          </w:tcPr>
          <w:p w14:paraId="54F52390" w14:textId="77777777" w:rsidR="009C115A"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t>Копии актов и паспортов дымовых труб, в которых в соответствии с требованиями пункта 195 Правил № 511 отражены результаты наблюдений за техническим состоянием дымовых труб, за осадкой фундаментов, мониторингом деформации, проверок вертикальности, инструментальной проверки заземляющего контура, наблюдения за исправностью осветительной арматуры дымовых труб</w:t>
            </w:r>
          </w:p>
          <w:p w14:paraId="5B623915" w14:textId="77777777" w:rsidR="00AA2E4E"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t>(подпункт 9.3.17 пункта 9 Правил)</w:t>
            </w:r>
          </w:p>
        </w:tc>
        <w:tc>
          <w:tcPr>
            <w:tcW w:w="2166" w:type="dxa"/>
            <w:vMerge w:val="restart"/>
          </w:tcPr>
          <w:p w14:paraId="6234B870" w14:textId="77777777" w:rsidR="00AA2E4E" w:rsidRPr="00F17465" w:rsidRDefault="009C115A"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актов и паспортов дымовых труб, в которых отражены результаты наблюдений за техническим состоянием дымовых труб, за осадкой фундаментов, мониторингом деформации, проверок вертикальности, инструментальной проверки заземляющего контура, наблюдения за исправностью осветительной арматуры дымовых труб</w:t>
            </w:r>
          </w:p>
        </w:tc>
        <w:tc>
          <w:tcPr>
            <w:tcW w:w="1088" w:type="dxa"/>
            <w:vMerge w:val="restart"/>
          </w:tcPr>
          <w:p w14:paraId="1B948A6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0,05</w:t>
            </w:r>
          </w:p>
        </w:tc>
        <w:tc>
          <w:tcPr>
            <w:tcW w:w="1467" w:type="dxa"/>
            <w:vMerge w:val="restart"/>
          </w:tcPr>
          <w:p w14:paraId="2C8EC34D"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дым.труб</w:t>
            </w:r>
          </w:p>
        </w:tc>
        <w:tc>
          <w:tcPr>
            <w:tcW w:w="2133" w:type="dxa"/>
            <w:tcBorders>
              <w:bottom w:val="nil"/>
            </w:tcBorders>
          </w:tcPr>
          <w:p w14:paraId="7BE71CB0"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6C448339"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vMerge w:val="restart"/>
          </w:tcPr>
          <w:p w14:paraId="1B6B0224" w14:textId="77777777" w:rsidR="00AA2E4E" w:rsidRPr="00F17465" w:rsidRDefault="00AA2E4E" w:rsidP="007D77E6">
            <w:pPr>
              <w:pStyle w:val="ConsPlusNormal"/>
              <w:rPr>
                <w:rFonts w:ascii="Times New Roman" w:hAnsi="Times New Roman" w:cs="Times New Roman"/>
                <w:sz w:val="20"/>
                <w:szCs w:val="20"/>
              </w:rPr>
            </w:pPr>
          </w:p>
        </w:tc>
        <w:tc>
          <w:tcPr>
            <w:tcW w:w="1158" w:type="dxa"/>
            <w:vMerge w:val="restart"/>
          </w:tcPr>
          <w:p w14:paraId="733DF039"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4A124E77" w14:textId="77777777" w:rsidTr="00AA2E4E">
        <w:tc>
          <w:tcPr>
            <w:tcW w:w="0" w:type="auto"/>
            <w:vMerge/>
          </w:tcPr>
          <w:p w14:paraId="68AF8137" w14:textId="77777777" w:rsidR="00AA2E4E" w:rsidRPr="00F17465" w:rsidRDefault="00AA2E4E" w:rsidP="007D77E6">
            <w:pPr>
              <w:pStyle w:val="ConsPlusNormal"/>
              <w:rPr>
                <w:rFonts w:ascii="Times New Roman" w:hAnsi="Times New Roman" w:cs="Times New Roman"/>
                <w:sz w:val="20"/>
                <w:szCs w:val="20"/>
              </w:rPr>
            </w:pPr>
          </w:p>
        </w:tc>
        <w:tc>
          <w:tcPr>
            <w:tcW w:w="0" w:type="auto"/>
            <w:vMerge/>
            <w:tcBorders>
              <w:top w:val="nil"/>
              <w:bottom w:val="nil"/>
            </w:tcBorders>
          </w:tcPr>
          <w:p w14:paraId="2FFD1869"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1B9E5089"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238449D3"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2510E405"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1408486B" w14:textId="77777777" w:rsidR="00AA2E4E" w:rsidRPr="00F17465" w:rsidRDefault="00AA2E4E" w:rsidP="007D77E6">
            <w:pPr>
              <w:pStyle w:val="ConsPlusNormal"/>
              <w:rPr>
                <w:rFonts w:ascii="Times New Roman" w:hAnsi="Times New Roman" w:cs="Times New Roman"/>
                <w:sz w:val="20"/>
                <w:szCs w:val="20"/>
              </w:rPr>
            </w:pPr>
          </w:p>
        </w:tc>
        <w:tc>
          <w:tcPr>
            <w:tcW w:w="2133" w:type="dxa"/>
            <w:tcBorders>
              <w:top w:val="nil"/>
            </w:tcBorders>
          </w:tcPr>
          <w:p w14:paraId="1CCEF7FB"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В случае, если организация не владеет и не эксплуатирует источники теплоснабжения, К</w:t>
            </w:r>
            <w:r w:rsidRPr="00F17465">
              <w:rPr>
                <w:rFonts w:ascii="Times New Roman" w:hAnsi="Times New Roman" w:cs="Times New Roman"/>
                <w:sz w:val="20"/>
                <w:szCs w:val="20"/>
                <w:vertAlign w:val="subscript"/>
              </w:rPr>
              <w:t>дым.труб</w:t>
            </w:r>
            <w:r w:rsidRPr="00F17465">
              <w:rPr>
                <w:rFonts w:ascii="Times New Roman" w:hAnsi="Times New Roman" w:cs="Times New Roman"/>
                <w:sz w:val="20"/>
                <w:szCs w:val="20"/>
              </w:rPr>
              <w:t xml:space="preserve"> принимается равным 1.</w:t>
            </w:r>
          </w:p>
        </w:tc>
        <w:tc>
          <w:tcPr>
            <w:tcW w:w="0" w:type="auto"/>
            <w:vMerge/>
          </w:tcPr>
          <w:p w14:paraId="4B0C1A1F"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2A52EB1C"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4FBA0DE8" w14:textId="77777777" w:rsidTr="00AA2E4E">
        <w:tc>
          <w:tcPr>
            <w:tcW w:w="925" w:type="dxa"/>
            <w:vMerge w:val="restart"/>
          </w:tcPr>
          <w:p w14:paraId="3B58F509"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1.6.4</w:t>
            </w:r>
          </w:p>
        </w:tc>
        <w:tc>
          <w:tcPr>
            <w:tcW w:w="0" w:type="auto"/>
            <w:vMerge/>
            <w:tcBorders>
              <w:top w:val="nil"/>
              <w:bottom w:val="nil"/>
            </w:tcBorders>
          </w:tcPr>
          <w:p w14:paraId="5EBD30E3" w14:textId="77777777" w:rsidR="00AA2E4E" w:rsidRPr="00F17465" w:rsidRDefault="00AA2E4E" w:rsidP="007D77E6">
            <w:pPr>
              <w:pStyle w:val="ConsPlusNormal"/>
              <w:rPr>
                <w:rFonts w:ascii="Times New Roman" w:hAnsi="Times New Roman" w:cs="Times New Roman"/>
                <w:sz w:val="20"/>
                <w:szCs w:val="20"/>
              </w:rPr>
            </w:pPr>
          </w:p>
        </w:tc>
        <w:tc>
          <w:tcPr>
            <w:tcW w:w="2241" w:type="dxa"/>
            <w:vMerge w:val="restart"/>
          </w:tcPr>
          <w:p w14:paraId="1B094D68" w14:textId="77777777" w:rsidR="00AA2E4E" w:rsidRPr="00F17465" w:rsidRDefault="009C115A"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Акты (технические отчеты) о проведении испытаний тепловых сетей (в соответствии с графиком проведения испытаний, утвержденным руководителем (техническим руководителем) организации) на максимальную температуру, о проведении испытаний по определению тепловых потерь через тепловую изоляцию, о проведении испытания по определению гидравлических потерь трубопроводов водяных тепловых сетей в сроки, установленные пунктами 352, 355, 356 Правил № 511 (подпункт 9.3.18 пункта 9 Правил)</w:t>
            </w:r>
          </w:p>
        </w:tc>
        <w:tc>
          <w:tcPr>
            <w:tcW w:w="2166" w:type="dxa"/>
            <w:vMerge w:val="restart"/>
          </w:tcPr>
          <w:p w14:paraId="4EEB598F"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актов (технических отчетов) о проведении испытаний тепловых сетей (в соответствии с графиком проведения испытаний, утвержденным руководителем (техническим руководителем) организации) на максимальную температуру, о проведении испытаний по определению тепловых потерь через тепловую изоляцию, о проведении испытания по определению гидравлических потерь трубопроводов водяных тепловых сетей</w:t>
            </w:r>
          </w:p>
        </w:tc>
        <w:tc>
          <w:tcPr>
            <w:tcW w:w="1088" w:type="dxa"/>
            <w:vMerge w:val="restart"/>
          </w:tcPr>
          <w:p w14:paraId="35D7A76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0,01</w:t>
            </w:r>
          </w:p>
        </w:tc>
        <w:tc>
          <w:tcPr>
            <w:tcW w:w="1467" w:type="dxa"/>
            <w:vMerge w:val="restart"/>
          </w:tcPr>
          <w:p w14:paraId="2D3EF0B1"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испыт</w:t>
            </w:r>
          </w:p>
        </w:tc>
        <w:tc>
          <w:tcPr>
            <w:tcW w:w="2133" w:type="dxa"/>
            <w:tcBorders>
              <w:bottom w:val="nil"/>
            </w:tcBorders>
          </w:tcPr>
          <w:p w14:paraId="62A485F3"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5CB39856"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vMerge w:val="restart"/>
          </w:tcPr>
          <w:p w14:paraId="70E80C02" w14:textId="77777777" w:rsidR="00AA2E4E" w:rsidRPr="00F17465" w:rsidRDefault="00AA2E4E" w:rsidP="007D77E6">
            <w:pPr>
              <w:pStyle w:val="ConsPlusNormal"/>
              <w:rPr>
                <w:rFonts w:ascii="Times New Roman" w:hAnsi="Times New Roman" w:cs="Times New Roman"/>
                <w:sz w:val="20"/>
                <w:szCs w:val="20"/>
              </w:rPr>
            </w:pPr>
          </w:p>
        </w:tc>
        <w:tc>
          <w:tcPr>
            <w:tcW w:w="1158" w:type="dxa"/>
            <w:vMerge w:val="restart"/>
          </w:tcPr>
          <w:p w14:paraId="112190BB"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7C40AE45" w14:textId="77777777" w:rsidTr="00AA2E4E">
        <w:tc>
          <w:tcPr>
            <w:tcW w:w="0" w:type="auto"/>
            <w:vMerge/>
          </w:tcPr>
          <w:p w14:paraId="2FB44B0F" w14:textId="77777777" w:rsidR="00AA2E4E" w:rsidRPr="00F17465" w:rsidRDefault="00AA2E4E" w:rsidP="007D77E6">
            <w:pPr>
              <w:pStyle w:val="ConsPlusNormal"/>
              <w:rPr>
                <w:rFonts w:ascii="Times New Roman" w:hAnsi="Times New Roman" w:cs="Times New Roman"/>
                <w:sz w:val="20"/>
                <w:szCs w:val="20"/>
              </w:rPr>
            </w:pPr>
          </w:p>
        </w:tc>
        <w:tc>
          <w:tcPr>
            <w:tcW w:w="0" w:type="auto"/>
            <w:vMerge/>
            <w:tcBorders>
              <w:top w:val="nil"/>
              <w:bottom w:val="nil"/>
            </w:tcBorders>
          </w:tcPr>
          <w:p w14:paraId="32B046C2"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2F973ED1"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5851B68F"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51D57599"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050D4CC5" w14:textId="77777777" w:rsidR="00AA2E4E" w:rsidRPr="00F17465" w:rsidRDefault="00AA2E4E" w:rsidP="007D77E6">
            <w:pPr>
              <w:pStyle w:val="ConsPlusNormal"/>
              <w:rPr>
                <w:rFonts w:ascii="Times New Roman" w:hAnsi="Times New Roman" w:cs="Times New Roman"/>
                <w:sz w:val="20"/>
                <w:szCs w:val="20"/>
              </w:rPr>
            </w:pPr>
          </w:p>
        </w:tc>
        <w:tc>
          <w:tcPr>
            <w:tcW w:w="2133" w:type="dxa"/>
            <w:tcBorders>
              <w:top w:val="nil"/>
            </w:tcBorders>
          </w:tcPr>
          <w:p w14:paraId="6A46E167"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В случае, если организация не владеет и не эксплуатирует тепловые сети, К</w:t>
            </w:r>
            <w:r w:rsidRPr="00F17465">
              <w:rPr>
                <w:rFonts w:ascii="Times New Roman" w:hAnsi="Times New Roman" w:cs="Times New Roman"/>
                <w:sz w:val="20"/>
                <w:szCs w:val="20"/>
                <w:vertAlign w:val="subscript"/>
              </w:rPr>
              <w:t>испыт</w:t>
            </w:r>
            <w:r w:rsidRPr="00F17465">
              <w:rPr>
                <w:rFonts w:ascii="Times New Roman" w:hAnsi="Times New Roman" w:cs="Times New Roman"/>
                <w:sz w:val="20"/>
                <w:szCs w:val="20"/>
              </w:rPr>
              <w:t xml:space="preserve"> принимается равным 1.</w:t>
            </w:r>
          </w:p>
        </w:tc>
        <w:tc>
          <w:tcPr>
            <w:tcW w:w="0" w:type="auto"/>
            <w:vMerge/>
          </w:tcPr>
          <w:p w14:paraId="3C422354"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50523178"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32A74A86" w14:textId="77777777" w:rsidTr="00AA2E4E">
        <w:tc>
          <w:tcPr>
            <w:tcW w:w="925" w:type="dxa"/>
            <w:vMerge w:val="restart"/>
          </w:tcPr>
          <w:p w14:paraId="586A7990"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1.6.5</w:t>
            </w:r>
          </w:p>
        </w:tc>
        <w:tc>
          <w:tcPr>
            <w:tcW w:w="0" w:type="auto"/>
            <w:vMerge/>
            <w:tcBorders>
              <w:top w:val="nil"/>
              <w:bottom w:val="nil"/>
            </w:tcBorders>
          </w:tcPr>
          <w:p w14:paraId="07C663C1" w14:textId="77777777" w:rsidR="00AA2E4E" w:rsidRPr="00F17465" w:rsidRDefault="00AA2E4E" w:rsidP="007D77E6">
            <w:pPr>
              <w:pStyle w:val="ConsPlusNormal"/>
              <w:rPr>
                <w:rFonts w:ascii="Times New Roman" w:hAnsi="Times New Roman" w:cs="Times New Roman"/>
                <w:sz w:val="20"/>
                <w:szCs w:val="20"/>
              </w:rPr>
            </w:pPr>
          </w:p>
        </w:tc>
        <w:tc>
          <w:tcPr>
            <w:tcW w:w="2241" w:type="dxa"/>
            <w:vMerge w:val="restart"/>
          </w:tcPr>
          <w:p w14:paraId="60ED9FCE" w14:textId="77777777" w:rsidR="00AA2E4E" w:rsidRPr="00F17465" w:rsidRDefault="009C115A"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Акты проведения гидравлических испытаний на прочность и плотность трубопроводов тепловых сетей в соответствии с пунктом 26 и абзацем восьмым пункта 333 Правил № 511 (подпункт 9.3.19 пункта 9 Правил)</w:t>
            </w:r>
          </w:p>
        </w:tc>
        <w:tc>
          <w:tcPr>
            <w:tcW w:w="2166" w:type="dxa"/>
            <w:vMerge w:val="restart"/>
          </w:tcPr>
          <w:p w14:paraId="171880A0"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актов проведения гидравлических испытаний на прочность и плотность трубопроводов тепловых сетей</w:t>
            </w:r>
          </w:p>
        </w:tc>
        <w:tc>
          <w:tcPr>
            <w:tcW w:w="1088" w:type="dxa"/>
            <w:vMerge w:val="restart"/>
          </w:tcPr>
          <w:p w14:paraId="220B24F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0,4</w:t>
            </w:r>
          </w:p>
        </w:tc>
        <w:tc>
          <w:tcPr>
            <w:tcW w:w="1467" w:type="dxa"/>
            <w:vMerge w:val="restart"/>
          </w:tcPr>
          <w:p w14:paraId="2096AD7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гидр</w:t>
            </w:r>
          </w:p>
        </w:tc>
        <w:tc>
          <w:tcPr>
            <w:tcW w:w="2133" w:type="dxa"/>
            <w:tcBorders>
              <w:bottom w:val="nil"/>
            </w:tcBorders>
          </w:tcPr>
          <w:p w14:paraId="4F8A7B5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0EAB684B"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vMerge w:val="restart"/>
          </w:tcPr>
          <w:p w14:paraId="60CCBFFD" w14:textId="77777777" w:rsidR="00AA2E4E" w:rsidRPr="00F17465" w:rsidRDefault="00AA2E4E" w:rsidP="007D77E6">
            <w:pPr>
              <w:pStyle w:val="ConsPlusNormal"/>
              <w:rPr>
                <w:rFonts w:ascii="Times New Roman" w:hAnsi="Times New Roman" w:cs="Times New Roman"/>
                <w:sz w:val="20"/>
                <w:szCs w:val="20"/>
              </w:rPr>
            </w:pPr>
          </w:p>
        </w:tc>
        <w:tc>
          <w:tcPr>
            <w:tcW w:w="1158" w:type="dxa"/>
            <w:vMerge w:val="restart"/>
          </w:tcPr>
          <w:p w14:paraId="29EE3656"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45819676" w14:textId="77777777" w:rsidTr="00AA2E4E">
        <w:tc>
          <w:tcPr>
            <w:tcW w:w="0" w:type="auto"/>
            <w:vMerge/>
          </w:tcPr>
          <w:p w14:paraId="56E2C2E1" w14:textId="77777777" w:rsidR="00AA2E4E" w:rsidRPr="00F17465" w:rsidRDefault="00AA2E4E" w:rsidP="007D77E6">
            <w:pPr>
              <w:pStyle w:val="ConsPlusNormal"/>
              <w:rPr>
                <w:rFonts w:ascii="Times New Roman" w:hAnsi="Times New Roman" w:cs="Times New Roman"/>
                <w:sz w:val="20"/>
                <w:szCs w:val="20"/>
              </w:rPr>
            </w:pPr>
          </w:p>
        </w:tc>
        <w:tc>
          <w:tcPr>
            <w:tcW w:w="0" w:type="auto"/>
            <w:vMerge/>
            <w:tcBorders>
              <w:top w:val="nil"/>
              <w:bottom w:val="nil"/>
            </w:tcBorders>
          </w:tcPr>
          <w:p w14:paraId="545B2786"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48082E33"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7CE1314A"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662CF11F"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652B1B3C" w14:textId="77777777" w:rsidR="00AA2E4E" w:rsidRPr="00F17465" w:rsidRDefault="00AA2E4E" w:rsidP="007D77E6">
            <w:pPr>
              <w:pStyle w:val="ConsPlusNormal"/>
              <w:rPr>
                <w:rFonts w:ascii="Times New Roman" w:hAnsi="Times New Roman" w:cs="Times New Roman"/>
                <w:sz w:val="20"/>
                <w:szCs w:val="20"/>
              </w:rPr>
            </w:pPr>
          </w:p>
        </w:tc>
        <w:tc>
          <w:tcPr>
            <w:tcW w:w="2133" w:type="dxa"/>
            <w:tcBorders>
              <w:top w:val="nil"/>
            </w:tcBorders>
          </w:tcPr>
          <w:p w14:paraId="41C0B8F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В случае, если на объекте оценки организация не эксплуатирует тепловые сети, К</w:t>
            </w:r>
            <w:r w:rsidRPr="00F17465">
              <w:rPr>
                <w:rFonts w:ascii="Times New Roman" w:hAnsi="Times New Roman" w:cs="Times New Roman"/>
                <w:sz w:val="20"/>
                <w:szCs w:val="20"/>
                <w:vertAlign w:val="subscript"/>
              </w:rPr>
              <w:t>гидр</w:t>
            </w:r>
            <w:r w:rsidRPr="00F17465">
              <w:rPr>
                <w:rFonts w:ascii="Times New Roman" w:hAnsi="Times New Roman" w:cs="Times New Roman"/>
                <w:sz w:val="20"/>
                <w:szCs w:val="20"/>
              </w:rPr>
              <w:t xml:space="preserve"> принимается равным 1</w:t>
            </w:r>
          </w:p>
        </w:tc>
        <w:tc>
          <w:tcPr>
            <w:tcW w:w="0" w:type="auto"/>
            <w:vMerge/>
          </w:tcPr>
          <w:p w14:paraId="1985CD34"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3D1E1111"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7277BD22" w14:textId="77777777" w:rsidTr="00AA2E4E">
        <w:tc>
          <w:tcPr>
            <w:tcW w:w="925" w:type="dxa"/>
            <w:vMerge w:val="restart"/>
          </w:tcPr>
          <w:p w14:paraId="17760C2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1.6.6</w:t>
            </w:r>
          </w:p>
        </w:tc>
        <w:tc>
          <w:tcPr>
            <w:tcW w:w="0" w:type="auto"/>
            <w:vMerge/>
            <w:tcBorders>
              <w:top w:val="nil"/>
              <w:bottom w:val="nil"/>
            </w:tcBorders>
          </w:tcPr>
          <w:p w14:paraId="26BDF5FD" w14:textId="77777777" w:rsidR="00AA2E4E" w:rsidRPr="00F17465" w:rsidRDefault="00AA2E4E" w:rsidP="007D77E6">
            <w:pPr>
              <w:pStyle w:val="ConsPlusNormal"/>
              <w:rPr>
                <w:rFonts w:ascii="Times New Roman" w:hAnsi="Times New Roman" w:cs="Times New Roman"/>
                <w:sz w:val="20"/>
                <w:szCs w:val="20"/>
              </w:rPr>
            </w:pPr>
          </w:p>
        </w:tc>
        <w:tc>
          <w:tcPr>
            <w:tcW w:w="2241" w:type="dxa"/>
            <w:vMerge w:val="restart"/>
          </w:tcPr>
          <w:p w14:paraId="6092A401" w14:textId="77777777" w:rsidR="009C115A"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t>Документы, подтверждающие проведение мероприятий по контролю за состоянием подземных трубопроводов тепловой сети (за исключением неметаллических), проложенных в непроходных каналах, и при бесканальной прокладке,  требования к проведению которых установлены пунктами 367 – 369 Правил № 511</w:t>
            </w:r>
          </w:p>
          <w:p w14:paraId="74AAA3EF" w14:textId="77777777" w:rsidR="00AA2E4E"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t>(подпункт 9.3.20 пункта 9 Правил)</w:t>
            </w:r>
          </w:p>
        </w:tc>
        <w:tc>
          <w:tcPr>
            <w:tcW w:w="2166" w:type="dxa"/>
            <w:vMerge w:val="restart"/>
          </w:tcPr>
          <w:p w14:paraId="51600567" w14:textId="77777777" w:rsidR="00AA2E4E" w:rsidRPr="00F17465" w:rsidRDefault="009C115A"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документов, подтверждающих проведение мероприятий по контролю за состоянием подземных трубопроводов тепловой сети (за исключением неметаллических), проложенных в непроходных каналах, и при бесканальной прокладке</w:t>
            </w:r>
          </w:p>
        </w:tc>
        <w:tc>
          <w:tcPr>
            <w:tcW w:w="1088" w:type="dxa"/>
            <w:vMerge w:val="restart"/>
          </w:tcPr>
          <w:p w14:paraId="6BBC2ABD"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0,01</w:t>
            </w:r>
          </w:p>
        </w:tc>
        <w:tc>
          <w:tcPr>
            <w:tcW w:w="1467" w:type="dxa"/>
            <w:vMerge w:val="restart"/>
          </w:tcPr>
          <w:p w14:paraId="2CC08B33"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шурф</w:t>
            </w:r>
          </w:p>
        </w:tc>
        <w:tc>
          <w:tcPr>
            <w:tcW w:w="2133" w:type="dxa"/>
            <w:tcBorders>
              <w:bottom w:val="nil"/>
            </w:tcBorders>
          </w:tcPr>
          <w:p w14:paraId="71A8E4C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775DFB3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vMerge w:val="restart"/>
          </w:tcPr>
          <w:p w14:paraId="6B7C35B0" w14:textId="77777777" w:rsidR="00AA2E4E" w:rsidRPr="00F17465" w:rsidRDefault="00AA2E4E" w:rsidP="007D77E6">
            <w:pPr>
              <w:pStyle w:val="ConsPlusNormal"/>
              <w:rPr>
                <w:rFonts w:ascii="Times New Roman" w:hAnsi="Times New Roman" w:cs="Times New Roman"/>
                <w:sz w:val="20"/>
                <w:szCs w:val="20"/>
              </w:rPr>
            </w:pPr>
          </w:p>
        </w:tc>
        <w:tc>
          <w:tcPr>
            <w:tcW w:w="1158" w:type="dxa"/>
            <w:vMerge w:val="restart"/>
          </w:tcPr>
          <w:p w14:paraId="17249BBF"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3E2A020C" w14:textId="77777777" w:rsidTr="00AA2E4E">
        <w:tc>
          <w:tcPr>
            <w:tcW w:w="0" w:type="auto"/>
            <w:vMerge/>
          </w:tcPr>
          <w:p w14:paraId="769FBDE1" w14:textId="77777777" w:rsidR="00AA2E4E" w:rsidRPr="00F17465" w:rsidRDefault="00AA2E4E" w:rsidP="007D77E6">
            <w:pPr>
              <w:pStyle w:val="ConsPlusNormal"/>
              <w:rPr>
                <w:rFonts w:ascii="Times New Roman" w:hAnsi="Times New Roman" w:cs="Times New Roman"/>
                <w:sz w:val="20"/>
                <w:szCs w:val="20"/>
              </w:rPr>
            </w:pPr>
          </w:p>
        </w:tc>
        <w:tc>
          <w:tcPr>
            <w:tcW w:w="0" w:type="auto"/>
            <w:vMerge/>
            <w:tcBorders>
              <w:top w:val="nil"/>
              <w:bottom w:val="nil"/>
            </w:tcBorders>
          </w:tcPr>
          <w:p w14:paraId="69445CBE"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7EA6D689"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61814D17"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387746FE"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52EB5DBB" w14:textId="77777777" w:rsidR="00AA2E4E" w:rsidRPr="00F17465" w:rsidRDefault="00AA2E4E" w:rsidP="007D77E6">
            <w:pPr>
              <w:pStyle w:val="ConsPlusNormal"/>
              <w:rPr>
                <w:rFonts w:ascii="Times New Roman" w:hAnsi="Times New Roman" w:cs="Times New Roman"/>
                <w:sz w:val="20"/>
                <w:szCs w:val="20"/>
              </w:rPr>
            </w:pPr>
          </w:p>
        </w:tc>
        <w:tc>
          <w:tcPr>
            <w:tcW w:w="2133" w:type="dxa"/>
            <w:tcBorders>
              <w:top w:val="nil"/>
            </w:tcBorders>
          </w:tcPr>
          <w:p w14:paraId="2A77B882"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В случае если организация не владеет и не эксплуатирует тепловые сети или тепловые сети проложены воздушной прокладкой или в проходном (полупроходном) канале, К</w:t>
            </w:r>
            <w:r w:rsidRPr="00F17465">
              <w:rPr>
                <w:rFonts w:ascii="Times New Roman" w:hAnsi="Times New Roman" w:cs="Times New Roman"/>
                <w:sz w:val="20"/>
                <w:szCs w:val="20"/>
                <w:vertAlign w:val="subscript"/>
              </w:rPr>
              <w:t>шурф</w:t>
            </w:r>
            <w:r w:rsidRPr="00F17465">
              <w:rPr>
                <w:rFonts w:ascii="Times New Roman" w:hAnsi="Times New Roman" w:cs="Times New Roman"/>
                <w:sz w:val="20"/>
                <w:szCs w:val="20"/>
              </w:rPr>
              <w:t xml:space="preserve"> принимается равным 1</w:t>
            </w:r>
          </w:p>
        </w:tc>
        <w:tc>
          <w:tcPr>
            <w:tcW w:w="0" w:type="auto"/>
            <w:vMerge/>
          </w:tcPr>
          <w:p w14:paraId="4DEE2A71"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44DF1B60"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4BD41FDB" w14:textId="77777777" w:rsidTr="00AA2E4E">
        <w:tc>
          <w:tcPr>
            <w:tcW w:w="925" w:type="dxa"/>
          </w:tcPr>
          <w:p w14:paraId="6C9D6DD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1.6.7</w:t>
            </w:r>
          </w:p>
        </w:tc>
        <w:tc>
          <w:tcPr>
            <w:tcW w:w="2010" w:type="dxa"/>
            <w:vMerge w:val="restart"/>
            <w:tcBorders>
              <w:top w:val="nil"/>
              <w:bottom w:val="nil"/>
            </w:tcBorders>
          </w:tcPr>
          <w:p w14:paraId="6E8B7EA9" w14:textId="77777777" w:rsidR="00AA2E4E" w:rsidRPr="00F17465" w:rsidRDefault="00AA2E4E" w:rsidP="007D77E6">
            <w:pPr>
              <w:pStyle w:val="ConsPlusNormal"/>
              <w:rPr>
                <w:rFonts w:ascii="Times New Roman" w:hAnsi="Times New Roman" w:cs="Times New Roman"/>
                <w:sz w:val="20"/>
                <w:szCs w:val="20"/>
              </w:rPr>
            </w:pPr>
          </w:p>
        </w:tc>
        <w:tc>
          <w:tcPr>
            <w:tcW w:w="2241" w:type="dxa"/>
            <w:vAlign w:val="bottom"/>
          </w:tcPr>
          <w:p w14:paraId="78870404" w14:textId="77777777" w:rsidR="00AA2E4E" w:rsidRPr="00F17465" w:rsidRDefault="009C115A"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Акты о проведении очистки и промывки тепловых сетей, тепловых пунктов, требования к которым установлены  пунктами 335 – 337, абзацами шестым – восьмым пункта 404 и пунктом 412 Правил № 511(подпункт 9.3.21 пункта 9 Правил)</w:t>
            </w:r>
          </w:p>
        </w:tc>
        <w:tc>
          <w:tcPr>
            <w:tcW w:w="2166" w:type="dxa"/>
          </w:tcPr>
          <w:p w14:paraId="6EB1F992"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актов о проведении очистки и тепловых сетей, тепловых пунктов</w:t>
            </w:r>
          </w:p>
        </w:tc>
        <w:tc>
          <w:tcPr>
            <w:tcW w:w="1088" w:type="dxa"/>
          </w:tcPr>
          <w:p w14:paraId="3CC05A70"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0,4</w:t>
            </w:r>
          </w:p>
        </w:tc>
        <w:tc>
          <w:tcPr>
            <w:tcW w:w="1467" w:type="dxa"/>
          </w:tcPr>
          <w:p w14:paraId="3A5A5307"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очист.промыв</w:t>
            </w:r>
          </w:p>
        </w:tc>
        <w:tc>
          <w:tcPr>
            <w:tcW w:w="2133" w:type="dxa"/>
          </w:tcPr>
          <w:p w14:paraId="3630134D"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6D61500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4949162E"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13E4CE89"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45E8BF53" w14:textId="77777777" w:rsidTr="00AA2E4E">
        <w:tc>
          <w:tcPr>
            <w:tcW w:w="925" w:type="dxa"/>
            <w:vMerge w:val="restart"/>
          </w:tcPr>
          <w:p w14:paraId="23D6F658"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1.6.8</w:t>
            </w:r>
          </w:p>
        </w:tc>
        <w:tc>
          <w:tcPr>
            <w:tcW w:w="0" w:type="auto"/>
            <w:vMerge/>
            <w:tcBorders>
              <w:top w:val="nil"/>
              <w:bottom w:val="nil"/>
            </w:tcBorders>
          </w:tcPr>
          <w:p w14:paraId="08B54306" w14:textId="77777777" w:rsidR="00AA2E4E" w:rsidRPr="00F17465" w:rsidRDefault="00AA2E4E" w:rsidP="007D77E6">
            <w:pPr>
              <w:pStyle w:val="ConsPlusNormal"/>
              <w:rPr>
                <w:rFonts w:ascii="Times New Roman" w:hAnsi="Times New Roman" w:cs="Times New Roman"/>
                <w:sz w:val="20"/>
                <w:szCs w:val="20"/>
              </w:rPr>
            </w:pPr>
          </w:p>
        </w:tc>
        <w:tc>
          <w:tcPr>
            <w:tcW w:w="2241" w:type="dxa"/>
            <w:vMerge w:val="restart"/>
            <w:vAlign w:val="bottom"/>
          </w:tcPr>
          <w:p w14:paraId="2CD8E15F" w14:textId="77777777" w:rsidR="00AA2E4E" w:rsidRPr="00F17465" w:rsidRDefault="009C115A"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Акт измерений удельного электрического сопротивления грунта и потенциалов блуждающих токов в соответствии с требованиями пункта 364 Правил № 511(подпункт 9.3.23 Пункта 9 Правил)</w:t>
            </w:r>
          </w:p>
        </w:tc>
        <w:tc>
          <w:tcPr>
            <w:tcW w:w="2166" w:type="dxa"/>
            <w:vMerge w:val="restart"/>
          </w:tcPr>
          <w:p w14:paraId="174AC917"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актов измерений удельного электрического сопротивления грунта и потенциалов блуждающих токов</w:t>
            </w:r>
          </w:p>
        </w:tc>
        <w:tc>
          <w:tcPr>
            <w:tcW w:w="1088" w:type="dxa"/>
            <w:vMerge w:val="restart"/>
          </w:tcPr>
          <w:p w14:paraId="2B112716"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0,01</w:t>
            </w:r>
          </w:p>
        </w:tc>
        <w:tc>
          <w:tcPr>
            <w:tcW w:w="1467" w:type="dxa"/>
            <w:vMerge w:val="restart"/>
          </w:tcPr>
          <w:p w14:paraId="4C154584"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электр.сопр</w:t>
            </w:r>
          </w:p>
        </w:tc>
        <w:tc>
          <w:tcPr>
            <w:tcW w:w="2133" w:type="dxa"/>
            <w:tcBorders>
              <w:bottom w:val="nil"/>
            </w:tcBorders>
          </w:tcPr>
          <w:p w14:paraId="6718C094"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3BA0CF9F"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vMerge w:val="restart"/>
          </w:tcPr>
          <w:p w14:paraId="2349E925" w14:textId="77777777" w:rsidR="00AA2E4E" w:rsidRPr="00F17465" w:rsidRDefault="00AA2E4E" w:rsidP="007D77E6">
            <w:pPr>
              <w:pStyle w:val="ConsPlusNormal"/>
              <w:rPr>
                <w:rFonts w:ascii="Times New Roman" w:hAnsi="Times New Roman" w:cs="Times New Roman"/>
                <w:sz w:val="20"/>
                <w:szCs w:val="20"/>
              </w:rPr>
            </w:pPr>
          </w:p>
        </w:tc>
        <w:tc>
          <w:tcPr>
            <w:tcW w:w="1158" w:type="dxa"/>
            <w:vMerge w:val="restart"/>
          </w:tcPr>
          <w:p w14:paraId="6581F6DF"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169772CA" w14:textId="77777777" w:rsidTr="00AA2E4E">
        <w:tc>
          <w:tcPr>
            <w:tcW w:w="0" w:type="auto"/>
            <w:vMerge/>
          </w:tcPr>
          <w:p w14:paraId="0D00A5BA" w14:textId="77777777" w:rsidR="00AA2E4E" w:rsidRPr="00F17465" w:rsidRDefault="00AA2E4E" w:rsidP="007D77E6">
            <w:pPr>
              <w:pStyle w:val="ConsPlusNormal"/>
              <w:rPr>
                <w:rFonts w:ascii="Times New Roman" w:hAnsi="Times New Roman" w:cs="Times New Roman"/>
                <w:sz w:val="20"/>
                <w:szCs w:val="20"/>
              </w:rPr>
            </w:pPr>
          </w:p>
        </w:tc>
        <w:tc>
          <w:tcPr>
            <w:tcW w:w="0" w:type="auto"/>
            <w:vMerge/>
            <w:tcBorders>
              <w:top w:val="nil"/>
              <w:bottom w:val="nil"/>
            </w:tcBorders>
          </w:tcPr>
          <w:p w14:paraId="6CE28A7D"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49E7C6E9"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5BC6A8E4"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6F4A2145"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09EB4A3B" w14:textId="77777777" w:rsidR="00AA2E4E" w:rsidRPr="00F17465" w:rsidRDefault="00AA2E4E" w:rsidP="007D77E6">
            <w:pPr>
              <w:pStyle w:val="ConsPlusNormal"/>
              <w:rPr>
                <w:rFonts w:ascii="Times New Roman" w:hAnsi="Times New Roman" w:cs="Times New Roman"/>
                <w:sz w:val="20"/>
                <w:szCs w:val="20"/>
              </w:rPr>
            </w:pPr>
          </w:p>
        </w:tc>
        <w:tc>
          <w:tcPr>
            <w:tcW w:w="2133" w:type="dxa"/>
            <w:tcBorders>
              <w:top w:val="nil"/>
            </w:tcBorders>
          </w:tcPr>
          <w:p w14:paraId="228B7E2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В случае, если на объекте оценки организация не эксплуатирует тепловые сети, К</w:t>
            </w:r>
            <w:r w:rsidRPr="00F17465">
              <w:rPr>
                <w:rFonts w:ascii="Times New Roman" w:hAnsi="Times New Roman" w:cs="Times New Roman"/>
                <w:sz w:val="20"/>
                <w:szCs w:val="20"/>
                <w:vertAlign w:val="subscript"/>
              </w:rPr>
              <w:t>электр.сопр</w:t>
            </w:r>
            <w:r w:rsidRPr="00F17465">
              <w:rPr>
                <w:rFonts w:ascii="Times New Roman" w:hAnsi="Times New Roman" w:cs="Times New Roman"/>
                <w:sz w:val="20"/>
                <w:szCs w:val="20"/>
              </w:rPr>
              <w:t xml:space="preserve"> принимается равным 1</w:t>
            </w:r>
          </w:p>
        </w:tc>
        <w:tc>
          <w:tcPr>
            <w:tcW w:w="0" w:type="auto"/>
            <w:vMerge/>
          </w:tcPr>
          <w:p w14:paraId="5C731A92"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46CF37AB"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378C7072" w14:textId="77777777" w:rsidTr="00AA2E4E">
        <w:tc>
          <w:tcPr>
            <w:tcW w:w="925" w:type="dxa"/>
          </w:tcPr>
          <w:p w14:paraId="4B1B76C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1.6.9</w:t>
            </w:r>
          </w:p>
        </w:tc>
        <w:tc>
          <w:tcPr>
            <w:tcW w:w="0" w:type="auto"/>
            <w:vMerge/>
            <w:tcBorders>
              <w:top w:val="nil"/>
              <w:bottom w:val="nil"/>
            </w:tcBorders>
          </w:tcPr>
          <w:p w14:paraId="77A90131" w14:textId="77777777" w:rsidR="00AA2E4E" w:rsidRPr="00F17465" w:rsidRDefault="00AA2E4E" w:rsidP="007D77E6">
            <w:pPr>
              <w:pStyle w:val="ConsPlusNormal"/>
              <w:rPr>
                <w:rFonts w:ascii="Times New Roman" w:hAnsi="Times New Roman" w:cs="Times New Roman"/>
                <w:sz w:val="20"/>
                <w:szCs w:val="20"/>
              </w:rPr>
            </w:pPr>
          </w:p>
        </w:tc>
        <w:tc>
          <w:tcPr>
            <w:tcW w:w="2241" w:type="dxa"/>
            <w:vAlign w:val="bottom"/>
          </w:tcPr>
          <w:p w14:paraId="299F9E87" w14:textId="77777777" w:rsidR="00AA2E4E" w:rsidRPr="00F17465" w:rsidRDefault="009C115A"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Акт опробования работоспособности оборудования насосных станций, проведение которого установлено требованиями пункта 388 Правил № 511 (подпункт 9.3.24 Пункта 9 Правил)</w:t>
            </w:r>
          </w:p>
        </w:tc>
        <w:tc>
          <w:tcPr>
            <w:tcW w:w="2166" w:type="dxa"/>
          </w:tcPr>
          <w:p w14:paraId="6B915FE8"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акта опробования работоспособности оборудования насосных станций</w:t>
            </w:r>
          </w:p>
        </w:tc>
        <w:tc>
          <w:tcPr>
            <w:tcW w:w="1088" w:type="dxa"/>
          </w:tcPr>
          <w:p w14:paraId="4319305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0,01</w:t>
            </w:r>
          </w:p>
        </w:tc>
        <w:tc>
          <w:tcPr>
            <w:tcW w:w="1467" w:type="dxa"/>
          </w:tcPr>
          <w:p w14:paraId="385FF9D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насос.стан</w:t>
            </w:r>
          </w:p>
        </w:tc>
        <w:tc>
          <w:tcPr>
            <w:tcW w:w="2133" w:type="dxa"/>
          </w:tcPr>
          <w:p w14:paraId="550028C2"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02288627"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67AF3A51"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485D1F74"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007A924A" w14:textId="77777777" w:rsidTr="00AA2E4E">
        <w:tc>
          <w:tcPr>
            <w:tcW w:w="925" w:type="dxa"/>
          </w:tcPr>
          <w:p w14:paraId="21C28DF2"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1.6.10</w:t>
            </w:r>
          </w:p>
        </w:tc>
        <w:tc>
          <w:tcPr>
            <w:tcW w:w="0" w:type="auto"/>
            <w:vMerge/>
            <w:tcBorders>
              <w:top w:val="nil"/>
              <w:bottom w:val="nil"/>
            </w:tcBorders>
          </w:tcPr>
          <w:p w14:paraId="3FCC5029" w14:textId="77777777" w:rsidR="00AA2E4E" w:rsidRPr="00F17465" w:rsidRDefault="00AA2E4E" w:rsidP="007D77E6">
            <w:pPr>
              <w:pStyle w:val="ConsPlusNormal"/>
              <w:rPr>
                <w:rFonts w:ascii="Times New Roman" w:hAnsi="Times New Roman" w:cs="Times New Roman"/>
                <w:sz w:val="20"/>
                <w:szCs w:val="20"/>
              </w:rPr>
            </w:pPr>
          </w:p>
        </w:tc>
        <w:tc>
          <w:tcPr>
            <w:tcW w:w="2241" w:type="dxa"/>
            <w:vMerge w:val="restart"/>
          </w:tcPr>
          <w:p w14:paraId="1C2C072B" w14:textId="77777777" w:rsidR="009C115A"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t>Копии договора (договоров) (за исключением охраняемой законом тайны) поставки основного топлива, заключенного (заключенных) на срок не менее срока предстоящего отопительного периода, и копии документов, подтверждающих наличие фактических запасов основного и резервного (аварийного) топлива в объеме не менее утвержденного федеральным органом исполнительной власти или органами исполнительной власти субъектов Российской Федерации нормативов запасов топлива на источниках тепловой энергии в соответствии с Порядком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 приказом Минэнерго России от 10 августа 2012 г. № 377</w:t>
            </w:r>
          </w:p>
          <w:p w14:paraId="601BC107" w14:textId="77777777" w:rsidR="00AA2E4E"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t>(подпункт 9.3.25 пункта 9 Правил)</w:t>
            </w:r>
          </w:p>
        </w:tc>
        <w:tc>
          <w:tcPr>
            <w:tcW w:w="2166" w:type="dxa"/>
          </w:tcPr>
          <w:p w14:paraId="23C92387"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запаса топлива, не менее утвержденных нормативов запасов топлива</w:t>
            </w:r>
          </w:p>
        </w:tc>
        <w:tc>
          <w:tcPr>
            <w:tcW w:w="1088" w:type="dxa"/>
          </w:tcPr>
          <w:p w14:paraId="7664C0C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0,03</w:t>
            </w:r>
          </w:p>
        </w:tc>
        <w:tc>
          <w:tcPr>
            <w:tcW w:w="1467" w:type="dxa"/>
          </w:tcPr>
          <w:p w14:paraId="124501EB"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топл</w:t>
            </w:r>
          </w:p>
        </w:tc>
        <w:tc>
          <w:tcPr>
            <w:tcW w:w="2133" w:type="dxa"/>
          </w:tcPr>
          <w:p w14:paraId="7C6743A6"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топл</w:t>
            </w:r>
            <w:r w:rsidRPr="00F17465">
              <w:rPr>
                <w:rFonts w:ascii="Times New Roman" w:hAnsi="Times New Roman" w:cs="Times New Roman"/>
                <w:sz w:val="20"/>
                <w:szCs w:val="20"/>
              </w:rPr>
              <w:t xml:space="preserve"> =</w:t>
            </w:r>
          </w:p>
          <w:p w14:paraId="209B28C0"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догтопл</w:t>
            </w:r>
            <w:r w:rsidRPr="00F17465">
              <w:rPr>
                <w:rFonts w:ascii="Times New Roman" w:hAnsi="Times New Roman" w:cs="Times New Roman"/>
                <w:sz w:val="20"/>
                <w:szCs w:val="20"/>
              </w:rPr>
              <w:t xml:space="preserve"> * 0,5 +</w:t>
            </w:r>
          </w:p>
          <w:p w14:paraId="7B770186"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запаст</w:t>
            </w:r>
            <w:r w:rsidRPr="00F17465">
              <w:rPr>
                <w:rFonts w:ascii="Times New Roman" w:hAnsi="Times New Roman" w:cs="Times New Roman"/>
                <w:sz w:val="20"/>
                <w:szCs w:val="20"/>
              </w:rPr>
              <w:t xml:space="preserve"> * 0,5</w:t>
            </w:r>
          </w:p>
        </w:tc>
        <w:tc>
          <w:tcPr>
            <w:tcW w:w="1222" w:type="dxa"/>
          </w:tcPr>
          <w:p w14:paraId="1F825F3A"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678BFD20"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02737032" w14:textId="77777777" w:rsidTr="00AA2E4E">
        <w:tc>
          <w:tcPr>
            <w:tcW w:w="925" w:type="dxa"/>
          </w:tcPr>
          <w:p w14:paraId="794AD64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1.6.10.1</w:t>
            </w:r>
          </w:p>
        </w:tc>
        <w:tc>
          <w:tcPr>
            <w:tcW w:w="0" w:type="auto"/>
            <w:vMerge/>
            <w:tcBorders>
              <w:top w:val="nil"/>
              <w:bottom w:val="nil"/>
            </w:tcBorders>
          </w:tcPr>
          <w:p w14:paraId="470C5BBB"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402801CE" w14:textId="77777777" w:rsidR="00AA2E4E" w:rsidRPr="00F17465" w:rsidRDefault="00AA2E4E" w:rsidP="007D77E6">
            <w:pPr>
              <w:pStyle w:val="ConsPlusNormal"/>
              <w:rPr>
                <w:rFonts w:ascii="Times New Roman" w:hAnsi="Times New Roman" w:cs="Times New Roman"/>
                <w:sz w:val="20"/>
                <w:szCs w:val="20"/>
              </w:rPr>
            </w:pPr>
          </w:p>
        </w:tc>
        <w:tc>
          <w:tcPr>
            <w:tcW w:w="2166" w:type="dxa"/>
            <w:vAlign w:val="bottom"/>
          </w:tcPr>
          <w:p w14:paraId="59DA12C0"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договора (договоров) поставки основного топлива, заключенного (заключенных) на срок не менее срока предстоящего отопительного периода</w:t>
            </w:r>
          </w:p>
        </w:tc>
        <w:tc>
          <w:tcPr>
            <w:tcW w:w="1088" w:type="dxa"/>
          </w:tcPr>
          <w:p w14:paraId="1E0E4491"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0,5</w:t>
            </w:r>
          </w:p>
        </w:tc>
        <w:tc>
          <w:tcPr>
            <w:tcW w:w="1467" w:type="dxa"/>
          </w:tcPr>
          <w:p w14:paraId="246928F9"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догтопл</w:t>
            </w:r>
          </w:p>
        </w:tc>
        <w:tc>
          <w:tcPr>
            <w:tcW w:w="2133" w:type="dxa"/>
          </w:tcPr>
          <w:p w14:paraId="71559812"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догтопл</w:t>
            </w:r>
            <w:r w:rsidRPr="00F17465">
              <w:rPr>
                <w:rFonts w:ascii="Times New Roman" w:hAnsi="Times New Roman" w:cs="Times New Roman"/>
                <w:sz w:val="20"/>
                <w:szCs w:val="20"/>
              </w:rPr>
              <w:t xml:space="preserve"> = 1, если подтверждено наличие договоров К</w:t>
            </w:r>
            <w:r w:rsidRPr="00F17465">
              <w:rPr>
                <w:rFonts w:ascii="Times New Roman" w:hAnsi="Times New Roman" w:cs="Times New Roman"/>
                <w:sz w:val="20"/>
                <w:szCs w:val="20"/>
                <w:vertAlign w:val="subscript"/>
              </w:rPr>
              <w:t>доггопл</w:t>
            </w:r>
            <w:r w:rsidRPr="00F17465">
              <w:rPr>
                <w:rFonts w:ascii="Times New Roman" w:hAnsi="Times New Roman" w:cs="Times New Roman"/>
                <w:sz w:val="20"/>
                <w:szCs w:val="20"/>
              </w:rPr>
              <w:t xml:space="preserve"> = 0, если не подтверждено наличие договоров</w:t>
            </w:r>
          </w:p>
        </w:tc>
        <w:tc>
          <w:tcPr>
            <w:tcW w:w="1222" w:type="dxa"/>
          </w:tcPr>
          <w:p w14:paraId="7BB7CC8B"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552EE0D0"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782C685B" w14:textId="77777777" w:rsidTr="00AA2E4E">
        <w:tc>
          <w:tcPr>
            <w:tcW w:w="925" w:type="dxa"/>
          </w:tcPr>
          <w:p w14:paraId="21A3DF78"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1.6.10.2</w:t>
            </w:r>
          </w:p>
        </w:tc>
        <w:tc>
          <w:tcPr>
            <w:tcW w:w="0" w:type="auto"/>
            <w:vMerge/>
            <w:tcBorders>
              <w:top w:val="nil"/>
              <w:bottom w:val="nil"/>
            </w:tcBorders>
          </w:tcPr>
          <w:p w14:paraId="26C0C601"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4C78E2D0" w14:textId="77777777" w:rsidR="00AA2E4E" w:rsidRPr="00F17465" w:rsidRDefault="00AA2E4E" w:rsidP="007D77E6">
            <w:pPr>
              <w:pStyle w:val="ConsPlusNormal"/>
              <w:rPr>
                <w:rFonts w:ascii="Times New Roman" w:hAnsi="Times New Roman" w:cs="Times New Roman"/>
                <w:sz w:val="20"/>
                <w:szCs w:val="20"/>
              </w:rPr>
            </w:pPr>
          </w:p>
        </w:tc>
        <w:tc>
          <w:tcPr>
            <w:tcW w:w="2166" w:type="dxa"/>
          </w:tcPr>
          <w:p w14:paraId="54A22638"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подтверждения наличия запаса топлива, не менее утвержденных нормативов запасов топлива</w:t>
            </w:r>
          </w:p>
        </w:tc>
        <w:tc>
          <w:tcPr>
            <w:tcW w:w="1088" w:type="dxa"/>
          </w:tcPr>
          <w:p w14:paraId="6BA11852"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0,5</w:t>
            </w:r>
          </w:p>
        </w:tc>
        <w:tc>
          <w:tcPr>
            <w:tcW w:w="1467" w:type="dxa"/>
          </w:tcPr>
          <w:p w14:paraId="1E2EE3C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запаст</w:t>
            </w:r>
          </w:p>
        </w:tc>
        <w:tc>
          <w:tcPr>
            <w:tcW w:w="2133" w:type="dxa"/>
          </w:tcPr>
          <w:p w14:paraId="07E5D311"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запаст</w:t>
            </w:r>
            <w:r w:rsidRPr="00F17465">
              <w:rPr>
                <w:rFonts w:ascii="Times New Roman" w:hAnsi="Times New Roman" w:cs="Times New Roman"/>
                <w:sz w:val="20"/>
                <w:szCs w:val="20"/>
              </w:rPr>
              <w:t xml:space="preserve"> = 1, если</w:t>
            </w:r>
          </w:p>
          <w:p w14:paraId="16DEF15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Запас</w:t>
            </w:r>
            <w:r w:rsidRPr="00F17465">
              <w:rPr>
                <w:rFonts w:ascii="Times New Roman" w:hAnsi="Times New Roman" w:cs="Times New Roman"/>
                <w:sz w:val="20"/>
                <w:szCs w:val="20"/>
                <w:vertAlign w:val="subscript"/>
              </w:rPr>
              <w:t>факт</w:t>
            </w:r>
            <w:r w:rsidRPr="00F17465">
              <w:rPr>
                <w:rFonts w:ascii="Times New Roman" w:hAnsi="Times New Roman" w:cs="Times New Roman"/>
                <w:sz w:val="20"/>
                <w:szCs w:val="20"/>
              </w:rPr>
              <w:t xml:space="preserve"> &gt;=</w:t>
            </w:r>
          </w:p>
          <w:p w14:paraId="01DE73D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Запас</w:t>
            </w:r>
            <w:r w:rsidRPr="00F17465">
              <w:rPr>
                <w:rFonts w:ascii="Times New Roman" w:hAnsi="Times New Roman" w:cs="Times New Roman"/>
                <w:sz w:val="20"/>
                <w:szCs w:val="20"/>
                <w:vertAlign w:val="subscript"/>
              </w:rPr>
              <w:t>нормат</w:t>
            </w:r>
          </w:p>
          <w:p w14:paraId="4E0F175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запаст</w:t>
            </w:r>
            <w:r w:rsidRPr="00F17465">
              <w:rPr>
                <w:rFonts w:ascii="Times New Roman" w:hAnsi="Times New Roman" w:cs="Times New Roman"/>
                <w:sz w:val="20"/>
                <w:szCs w:val="20"/>
              </w:rPr>
              <w:t xml:space="preserve"> = 0, если</w:t>
            </w:r>
          </w:p>
          <w:p w14:paraId="340001D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Запас</w:t>
            </w:r>
            <w:r w:rsidRPr="00F17465">
              <w:rPr>
                <w:rFonts w:ascii="Times New Roman" w:hAnsi="Times New Roman" w:cs="Times New Roman"/>
                <w:sz w:val="20"/>
                <w:szCs w:val="20"/>
                <w:vertAlign w:val="subscript"/>
              </w:rPr>
              <w:t>факт</w:t>
            </w:r>
            <w:r w:rsidRPr="00F17465">
              <w:rPr>
                <w:rFonts w:ascii="Times New Roman" w:hAnsi="Times New Roman" w:cs="Times New Roman"/>
                <w:sz w:val="20"/>
                <w:szCs w:val="20"/>
              </w:rPr>
              <w:t xml:space="preserve"> &lt;</w:t>
            </w:r>
          </w:p>
          <w:p w14:paraId="7F5432C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Запас</w:t>
            </w:r>
            <w:r w:rsidRPr="00F17465">
              <w:rPr>
                <w:rFonts w:ascii="Times New Roman" w:hAnsi="Times New Roman" w:cs="Times New Roman"/>
                <w:sz w:val="20"/>
                <w:szCs w:val="20"/>
                <w:vertAlign w:val="subscript"/>
              </w:rPr>
              <w:t>нормат</w:t>
            </w:r>
          </w:p>
        </w:tc>
        <w:tc>
          <w:tcPr>
            <w:tcW w:w="1222" w:type="dxa"/>
          </w:tcPr>
          <w:p w14:paraId="5C2DF987"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6ACA9113"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4DD61465" w14:textId="77777777" w:rsidTr="00AA2E4E">
        <w:tc>
          <w:tcPr>
            <w:tcW w:w="925" w:type="dxa"/>
          </w:tcPr>
          <w:p w14:paraId="5AAC5EF9"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1.6.10.2.1</w:t>
            </w:r>
          </w:p>
        </w:tc>
        <w:tc>
          <w:tcPr>
            <w:tcW w:w="0" w:type="auto"/>
            <w:vMerge/>
            <w:tcBorders>
              <w:top w:val="nil"/>
              <w:bottom w:val="nil"/>
            </w:tcBorders>
          </w:tcPr>
          <w:p w14:paraId="21C4504C"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03494549" w14:textId="77777777" w:rsidR="00AA2E4E" w:rsidRPr="00F17465" w:rsidRDefault="00AA2E4E" w:rsidP="007D77E6">
            <w:pPr>
              <w:pStyle w:val="ConsPlusNormal"/>
              <w:rPr>
                <w:rFonts w:ascii="Times New Roman" w:hAnsi="Times New Roman" w:cs="Times New Roman"/>
                <w:sz w:val="20"/>
                <w:szCs w:val="20"/>
              </w:rPr>
            </w:pPr>
          </w:p>
        </w:tc>
        <w:tc>
          <w:tcPr>
            <w:tcW w:w="2166" w:type="dxa"/>
          </w:tcPr>
          <w:p w14:paraId="2CF3B48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фактический объем запаса топлива, тыс. т</w:t>
            </w:r>
          </w:p>
        </w:tc>
        <w:tc>
          <w:tcPr>
            <w:tcW w:w="1088" w:type="dxa"/>
          </w:tcPr>
          <w:p w14:paraId="1C622D17"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w:t>
            </w:r>
          </w:p>
        </w:tc>
        <w:tc>
          <w:tcPr>
            <w:tcW w:w="1467" w:type="dxa"/>
          </w:tcPr>
          <w:p w14:paraId="7D6887BF"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Запас</w:t>
            </w:r>
            <w:r w:rsidRPr="00F17465">
              <w:rPr>
                <w:rFonts w:ascii="Times New Roman" w:hAnsi="Times New Roman" w:cs="Times New Roman"/>
                <w:sz w:val="20"/>
                <w:szCs w:val="20"/>
                <w:vertAlign w:val="subscript"/>
              </w:rPr>
              <w:t>факт</w:t>
            </w:r>
          </w:p>
        </w:tc>
        <w:tc>
          <w:tcPr>
            <w:tcW w:w="2133" w:type="dxa"/>
          </w:tcPr>
          <w:p w14:paraId="2E2C93A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фактическое значение</w:t>
            </w:r>
          </w:p>
        </w:tc>
        <w:tc>
          <w:tcPr>
            <w:tcW w:w="1222" w:type="dxa"/>
          </w:tcPr>
          <w:p w14:paraId="7F299C2C"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7A5945C2"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0C2F96D6" w14:textId="77777777" w:rsidTr="00AA2E4E">
        <w:tc>
          <w:tcPr>
            <w:tcW w:w="925" w:type="dxa"/>
          </w:tcPr>
          <w:p w14:paraId="28D93658"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1.6.10.2.2</w:t>
            </w:r>
          </w:p>
        </w:tc>
        <w:tc>
          <w:tcPr>
            <w:tcW w:w="0" w:type="auto"/>
            <w:vMerge/>
            <w:tcBorders>
              <w:top w:val="nil"/>
              <w:bottom w:val="nil"/>
            </w:tcBorders>
          </w:tcPr>
          <w:p w14:paraId="300684AB"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051C5E87" w14:textId="77777777" w:rsidR="00AA2E4E" w:rsidRPr="00F17465" w:rsidRDefault="00AA2E4E" w:rsidP="007D77E6">
            <w:pPr>
              <w:pStyle w:val="ConsPlusNormal"/>
              <w:rPr>
                <w:rFonts w:ascii="Times New Roman" w:hAnsi="Times New Roman" w:cs="Times New Roman"/>
                <w:sz w:val="20"/>
                <w:szCs w:val="20"/>
              </w:rPr>
            </w:pPr>
          </w:p>
        </w:tc>
        <w:tc>
          <w:tcPr>
            <w:tcW w:w="2166" w:type="dxa"/>
          </w:tcPr>
          <w:p w14:paraId="2C6322AF"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утвержденный нормативный объем запаса топлива, тыс. т</w:t>
            </w:r>
          </w:p>
        </w:tc>
        <w:tc>
          <w:tcPr>
            <w:tcW w:w="1088" w:type="dxa"/>
          </w:tcPr>
          <w:p w14:paraId="72364B8B"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w:t>
            </w:r>
          </w:p>
        </w:tc>
        <w:tc>
          <w:tcPr>
            <w:tcW w:w="1467" w:type="dxa"/>
          </w:tcPr>
          <w:p w14:paraId="27FD07A3"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Запас</w:t>
            </w:r>
            <w:r w:rsidRPr="00F17465">
              <w:rPr>
                <w:rFonts w:ascii="Times New Roman" w:hAnsi="Times New Roman" w:cs="Times New Roman"/>
                <w:sz w:val="20"/>
                <w:szCs w:val="20"/>
                <w:vertAlign w:val="subscript"/>
              </w:rPr>
              <w:t>нормат</w:t>
            </w:r>
          </w:p>
        </w:tc>
        <w:tc>
          <w:tcPr>
            <w:tcW w:w="2133" w:type="dxa"/>
          </w:tcPr>
          <w:p w14:paraId="311AC0A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фактическое значение</w:t>
            </w:r>
          </w:p>
        </w:tc>
        <w:tc>
          <w:tcPr>
            <w:tcW w:w="1222" w:type="dxa"/>
          </w:tcPr>
          <w:p w14:paraId="6A5E52C2"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3F99D93C"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01FC7D46" w14:textId="77777777" w:rsidTr="00AA2E4E">
        <w:tc>
          <w:tcPr>
            <w:tcW w:w="925" w:type="dxa"/>
          </w:tcPr>
          <w:p w14:paraId="18BA4086"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1.6.11</w:t>
            </w:r>
          </w:p>
        </w:tc>
        <w:tc>
          <w:tcPr>
            <w:tcW w:w="2010" w:type="dxa"/>
            <w:vMerge w:val="restart"/>
            <w:tcBorders>
              <w:top w:val="nil"/>
            </w:tcBorders>
          </w:tcPr>
          <w:p w14:paraId="3C4A11AC" w14:textId="77777777" w:rsidR="00AA2E4E" w:rsidRPr="00F17465" w:rsidRDefault="00AA2E4E" w:rsidP="007D77E6">
            <w:pPr>
              <w:pStyle w:val="ConsPlusNormal"/>
              <w:rPr>
                <w:rFonts w:ascii="Times New Roman" w:hAnsi="Times New Roman" w:cs="Times New Roman"/>
                <w:sz w:val="20"/>
                <w:szCs w:val="20"/>
              </w:rPr>
            </w:pPr>
          </w:p>
        </w:tc>
        <w:tc>
          <w:tcPr>
            <w:tcW w:w="2241" w:type="dxa"/>
            <w:vMerge w:val="restart"/>
            <w:vAlign w:val="bottom"/>
          </w:tcPr>
          <w:p w14:paraId="0094C7C8" w14:textId="77777777" w:rsidR="009C115A"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t xml:space="preserve">Утвержденный в соответствии с требованиями пункта 28 Правил № 511, перечень запасов материалов, запорной арматуры, запасных частей, средств механизации для выполнения срочных внеплановых (аварийных) ремонтных работ, результаты последней проведенной инвентаризации запасов материалов, запорной арматуры, запасных частей, средств механизации для выполнения срочных внеплановых (аварийных) ремонтных работ, оформленные в соответствии с требованиями Положения по ведению бухгалтерского учета и бухгалтерской отчетности в Российской Федерации, утвержденного приказом Минфина России от 29 июля 1998 г. № 34н </w:t>
            </w:r>
          </w:p>
          <w:p w14:paraId="66C10464" w14:textId="77777777" w:rsidR="00AA2E4E" w:rsidRPr="00F17465" w:rsidRDefault="009C115A" w:rsidP="009C115A">
            <w:pPr>
              <w:pStyle w:val="ConsPlusNormal"/>
              <w:rPr>
                <w:rFonts w:ascii="Times New Roman" w:hAnsi="Times New Roman" w:cs="Times New Roman"/>
                <w:sz w:val="20"/>
                <w:szCs w:val="20"/>
              </w:rPr>
            </w:pPr>
            <w:r w:rsidRPr="00F17465">
              <w:rPr>
                <w:rFonts w:ascii="Times New Roman" w:hAnsi="Times New Roman" w:cs="Times New Roman"/>
                <w:sz w:val="20"/>
                <w:szCs w:val="20"/>
              </w:rPr>
              <w:t>(подпункт 9.3.26 Пункта 9 Правил)</w:t>
            </w:r>
          </w:p>
        </w:tc>
        <w:tc>
          <w:tcPr>
            <w:tcW w:w="2166" w:type="dxa"/>
            <w:vMerge w:val="restart"/>
          </w:tcPr>
          <w:p w14:paraId="15D26E23"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запасов материалов, запорной арматуры, запасных частей, средств механизации</w:t>
            </w:r>
          </w:p>
        </w:tc>
        <w:tc>
          <w:tcPr>
            <w:tcW w:w="1088" w:type="dxa"/>
          </w:tcPr>
          <w:p w14:paraId="44D7F2A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0,01</w:t>
            </w:r>
          </w:p>
        </w:tc>
        <w:tc>
          <w:tcPr>
            <w:tcW w:w="1467" w:type="dxa"/>
          </w:tcPr>
          <w:p w14:paraId="2B85DF5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матер</w:t>
            </w:r>
          </w:p>
        </w:tc>
        <w:tc>
          <w:tcPr>
            <w:tcW w:w="2133" w:type="dxa"/>
          </w:tcPr>
          <w:p w14:paraId="49D6F10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матер</w:t>
            </w:r>
            <w:r w:rsidRPr="00F17465">
              <w:rPr>
                <w:rFonts w:ascii="Times New Roman" w:hAnsi="Times New Roman" w:cs="Times New Roman"/>
                <w:sz w:val="20"/>
                <w:szCs w:val="20"/>
              </w:rPr>
              <w:t xml:space="preserve"> = % наличия запас мат факт по инвентар / 100</w:t>
            </w:r>
          </w:p>
        </w:tc>
        <w:tc>
          <w:tcPr>
            <w:tcW w:w="1222" w:type="dxa"/>
          </w:tcPr>
          <w:p w14:paraId="55E9E8F2"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099A5D5D"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3B0B971B" w14:textId="77777777" w:rsidTr="00AA2E4E">
        <w:tc>
          <w:tcPr>
            <w:tcW w:w="925" w:type="dxa"/>
          </w:tcPr>
          <w:p w14:paraId="4E5E9AA7" w14:textId="77777777" w:rsidR="00AA2E4E" w:rsidRPr="00F17465" w:rsidRDefault="00AA2E4E" w:rsidP="0059337A">
            <w:pPr>
              <w:pStyle w:val="ConsPlusNormal"/>
              <w:rPr>
                <w:rFonts w:ascii="Times New Roman" w:hAnsi="Times New Roman" w:cs="Times New Roman"/>
                <w:sz w:val="20"/>
                <w:szCs w:val="20"/>
              </w:rPr>
            </w:pPr>
            <w:r w:rsidRPr="00F17465">
              <w:rPr>
                <w:rFonts w:ascii="Times New Roman" w:hAnsi="Times New Roman" w:cs="Times New Roman"/>
                <w:sz w:val="20"/>
                <w:szCs w:val="20"/>
              </w:rPr>
              <w:t>1.6.11.</w:t>
            </w:r>
            <w:r w:rsidR="0059337A" w:rsidRPr="00F17465">
              <w:rPr>
                <w:rFonts w:ascii="Times New Roman" w:hAnsi="Times New Roman" w:cs="Times New Roman"/>
                <w:sz w:val="20"/>
                <w:szCs w:val="20"/>
              </w:rPr>
              <w:t>1</w:t>
            </w:r>
          </w:p>
        </w:tc>
        <w:tc>
          <w:tcPr>
            <w:tcW w:w="0" w:type="auto"/>
            <w:vMerge/>
            <w:tcBorders>
              <w:top w:val="nil"/>
            </w:tcBorders>
          </w:tcPr>
          <w:p w14:paraId="1E5FE9AA"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6093E5F0" w14:textId="77777777" w:rsidR="00AA2E4E" w:rsidRPr="00F17465" w:rsidRDefault="00AA2E4E" w:rsidP="007D77E6">
            <w:pPr>
              <w:pStyle w:val="ConsPlusNormal"/>
              <w:rPr>
                <w:rFonts w:ascii="Times New Roman" w:hAnsi="Times New Roman" w:cs="Times New Roman"/>
                <w:sz w:val="20"/>
                <w:szCs w:val="20"/>
              </w:rPr>
            </w:pPr>
          </w:p>
        </w:tc>
        <w:tc>
          <w:tcPr>
            <w:tcW w:w="0" w:type="auto"/>
            <w:vMerge/>
          </w:tcPr>
          <w:p w14:paraId="24E91775" w14:textId="77777777" w:rsidR="00AA2E4E" w:rsidRPr="00F17465" w:rsidRDefault="00AA2E4E" w:rsidP="007D77E6">
            <w:pPr>
              <w:pStyle w:val="ConsPlusNormal"/>
              <w:rPr>
                <w:rFonts w:ascii="Times New Roman" w:hAnsi="Times New Roman" w:cs="Times New Roman"/>
                <w:sz w:val="20"/>
                <w:szCs w:val="20"/>
              </w:rPr>
            </w:pPr>
          </w:p>
        </w:tc>
        <w:tc>
          <w:tcPr>
            <w:tcW w:w="1088" w:type="dxa"/>
          </w:tcPr>
          <w:p w14:paraId="1D35B33B"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w:t>
            </w:r>
          </w:p>
        </w:tc>
        <w:tc>
          <w:tcPr>
            <w:tcW w:w="1467" w:type="dxa"/>
          </w:tcPr>
          <w:p w14:paraId="30299C1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 наличия запас мат факт по инвентар</w:t>
            </w:r>
          </w:p>
        </w:tc>
        <w:tc>
          <w:tcPr>
            <w:tcW w:w="2133" w:type="dxa"/>
          </w:tcPr>
          <w:p w14:paraId="475657B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Фактическое значение</w:t>
            </w:r>
          </w:p>
        </w:tc>
        <w:tc>
          <w:tcPr>
            <w:tcW w:w="1222" w:type="dxa"/>
          </w:tcPr>
          <w:p w14:paraId="567062F2"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3090B8BA"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02B34052" w14:textId="77777777" w:rsidTr="00AA2E4E">
        <w:tc>
          <w:tcPr>
            <w:tcW w:w="925" w:type="dxa"/>
          </w:tcPr>
          <w:p w14:paraId="46B0B0FD"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1.6.12</w:t>
            </w:r>
          </w:p>
        </w:tc>
        <w:tc>
          <w:tcPr>
            <w:tcW w:w="0" w:type="auto"/>
            <w:vMerge/>
            <w:tcBorders>
              <w:top w:val="nil"/>
            </w:tcBorders>
          </w:tcPr>
          <w:p w14:paraId="0382AD02" w14:textId="77777777" w:rsidR="00AA2E4E" w:rsidRPr="00F17465" w:rsidRDefault="00AA2E4E" w:rsidP="007D77E6">
            <w:pPr>
              <w:pStyle w:val="ConsPlusNormal"/>
              <w:rPr>
                <w:rFonts w:ascii="Times New Roman" w:hAnsi="Times New Roman" w:cs="Times New Roman"/>
                <w:sz w:val="20"/>
                <w:szCs w:val="20"/>
              </w:rPr>
            </w:pPr>
          </w:p>
        </w:tc>
        <w:tc>
          <w:tcPr>
            <w:tcW w:w="2241" w:type="dxa"/>
            <w:vAlign w:val="bottom"/>
          </w:tcPr>
          <w:p w14:paraId="4733EA10" w14:textId="77777777" w:rsidR="0059337A" w:rsidRPr="00F17465" w:rsidRDefault="0059337A" w:rsidP="0059337A">
            <w:pPr>
              <w:pStyle w:val="ConsPlusNormal"/>
              <w:rPr>
                <w:rFonts w:ascii="Times New Roman" w:hAnsi="Times New Roman" w:cs="Times New Roman"/>
                <w:sz w:val="20"/>
                <w:szCs w:val="20"/>
              </w:rPr>
            </w:pPr>
            <w:r w:rsidRPr="00F17465">
              <w:rPr>
                <w:rFonts w:ascii="Times New Roman" w:hAnsi="Times New Roman" w:cs="Times New Roman"/>
                <w:sz w:val="20"/>
                <w:szCs w:val="20"/>
              </w:rPr>
              <w:t>В соответствии с требованиями части 1 статьи 9 Федерального закона о промышленной безопасности копия лицензии или выписки из реестра лицензий Ростехнадзора, копия договора обязательного страхования гражданской ответственности, заключенного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 Требование не распространяется на объекты теплоснабжения организаций, подведомственных федеральным органам исполнительной власти в сфере обороны, обеспечения безопасности, государственной охраны, внешней разведки, мобилизационной подготовки и мобилизации</w:t>
            </w:r>
          </w:p>
          <w:p w14:paraId="2DA73477" w14:textId="77777777" w:rsidR="00AA2E4E" w:rsidRPr="00F17465" w:rsidRDefault="0059337A" w:rsidP="0059337A">
            <w:pPr>
              <w:pStyle w:val="ConsPlusNormal"/>
              <w:rPr>
                <w:rFonts w:ascii="Times New Roman" w:hAnsi="Times New Roman" w:cs="Times New Roman"/>
                <w:sz w:val="20"/>
                <w:szCs w:val="20"/>
              </w:rPr>
            </w:pPr>
            <w:r w:rsidRPr="00F17465">
              <w:rPr>
                <w:rFonts w:ascii="Times New Roman" w:hAnsi="Times New Roman" w:cs="Times New Roman"/>
                <w:sz w:val="20"/>
                <w:szCs w:val="20"/>
              </w:rPr>
              <w:t>(подпункт 9.3.27 пункта 9 Правил)</w:t>
            </w:r>
          </w:p>
        </w:tc>
        <w:tc>
          <w:tcPr>
            <w:tcW w:w="2166" w:type="dxa"/>
          </w:tcPr>
          <w:p w14:paraId="02948C1B"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лицензии Ростехнадзора и договора обязательного страхования гражданской ответственности</w:t>
            </w:r>
          </w:p>
        </w:tc>
        <w:tc>
          <w:tcPr>
            <w:tcW w:w="1088" w:type="dxa"/>
          </w:tcPr>
          <w:p w14:paraId="17CF973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0,01</w:t>
            </w:r>
          </w:p>
        </w:tc>
        <w:tc>
          <w:tcPr>
            <w:tcW w:w="1467" w:type="dxa"/>
          </w:tcPr>
          <w:p w14:paraId="11E9D82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страх</w:t>
            </w:r>
          </w:p>
        </w:tc>
        <w:tc>
          <w:tcPr>
            <w:tcW w:w="2133" w:type="dxa"/>
          </w:tcPr>
          <w:p w14:paraId="53171F19"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3910D960"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567002CD"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222864E4"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51820A06" w14:textId="77777777" w:rsidTr="00AA2E4E">
        <w:tc>
          <w:tcPr>
            <w:tcW w:w="925" w:type="dxa"/>
          </w:tcPr>
          <w:p w14:paraId="31B733D3"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1.7</w:t>
            </w:r>
          </w:p>
        </w:tc>
        <w:tc>
          <w:tcPr>
            <w:tcW w:w="2010" w:type="dxa"/>
          </w:tcPr>
          <w:p w14:paraId="5C4BFBAC"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Выполнять мероприятия по резервированию систем теплоснабжения, определенные утвержденной актуализированной схемой теплоснабжения и включенные в инвестиционную программу теплоснабжающей или теплосетевой организации (</w:t>
            </w:r>
            <w:hyperlink r:id="rId22">
              <w:r w:rsidRPr="00F17465">
                <w:rPr>
                  <w:rFonts w:ascii="Times New Roman" w:hAnsi="Times New Roman" w:cs="Times New Roman"/>
                  <w:sz w:val="20"/>
                  <w:szCs w:val="20"/>
                </w:rPr>
                <w:t>пункт 8 части 4 статьи 20</w:t>
              </w:r>
            </w:hyperlink>
            <w:r w:rsidRPr="00F17465">
              <w:rPr>
                <w:rFonts w:ascii="Times New Roman" w:hAnsi="Times New Roman" w:cs="Times New Roman"/>
                <w:sz w:val="20"/>
                <w:szCs w:val="20"/>
              </w:rPr>
              <w:t xml:space="preserve"> Федерального закона о теплоснабжении)</w:t>
            </w:r>
          </w:p>
        </w:tc>
        <w:tc>
          <w:tcPr>
            <w:tcW w:w="2241" w:type="dxa"/>
          </w:tcPr>
          <w:p w14:paraId="6A02D40B" w14:textId="77777777" w:rsidR="0059337A" w:rsidRPr="00F17465" w:rsidRDefault="0059337A" w:rsidP="0059337A">
            <w:pPr>
              <w:pStyle w:val="ConsPlusNormal"/>
              <w:rPr>
                <w:rFonts w:ascii="Times New Roman" w:hAnsi="Times New Roman" w:cs="Times New Roman"/>
                <w:sz w:val="20"/>
                <w:szCs w:val="20"/>
              </w:rPr>
            </w:pPr>
            <w:r w:rsidRPr="00F17465">
              <w:rPr>
                <w:rFonts w:ascii="Times New Roman" w:hAnsi="Times New Roman" w:cs="Times New Roman"/>
                <w:sz w:val="20"/>
                <w:szCs w:val="20"/>
              </w:rPr>
              <w:t>Разрешение на допуск в эксплуатацию и (или) временное разрешение на допуск в эксплуатацию на объекты теплоснабжения в соответствии с требованиями Правил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утвержденных постановлением Правительства Российской Федерации от 30 января 2021 г. № 85 , построенных для реализации мероприятий по резервированию систем теплоснабжения в текущем отопительном периоде (в части мероприятий, определенных утвержденной актуализированной схемой теплоснабжения и включенных в инвестиционную программу теплоснабжающей или теплосетевой организации согласно части 8 статьи 20 и части 10 статьи 29 Федерального закона о теплоснабжении)</w:t>
            </w:r>
          </w:p>
          <w:p w14:paraId="098D8CAE" w14:textId="77777777" w:rsidR="00AA2E4E" w:rsidRPr="00F17465" w:rsidRDefault="0059337A"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 xml:space="preserve">(подпункт 9.3.29 пункта 9 Правил) </w:t>
            </w:r>
          </w:p>
        </w:tc>
        <w:tc>
          <w:tcPr>
            <w:tcW w:w="2166" w:type="dxa"/>
          </w:tcPr>
          <w:p w14:paraId="165AAB28"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разрешения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построенных для реализации мероприятий по резервированию систем теплоснабжения</w:t>
            </w:r>
          </w:p>
        </w:tc>
        <w:tc>
          <w:tcPr>
            <w:tcW w:w="1088" w:type="dxa"/>
          </w:tcPr>
          <w:p w14:paraId="2F64DCFF"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0,01</w:t>
            </w:r>
          </w:p>
        </w:tc>
        <w:tc>
          <w:tcPr>
            <w:tcW w:w="1467" w:type="dxa"/>
          </w:tcPr>
          <w:p w14:paraId="4B7EF6B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резерв</w:t>
            </w:r>
          </w:p>
        </w:tc>
        <w:tc>
          <w:tcPr>
            <w:tcW w:w="2133" w:type="dxa"/>
          </w:tcPr>
          <w:p w14:paraId="60CB4FF3"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72C70114"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57815A5E"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1874BCF7"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6241A7B2" w14:textId="77777777" w:rsidTr="00AA2E4E">
        <w:tc>
          <w:tcPr>
            <w:tcW w:w="925" w:type="dxa"/>
          </w:tcPr>
          <w:p w14:paraId="04C76E29"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1.8</w:t>
            </w:r>
          </w:p>
        </w:tc>
        <w:tc>
          <w:tcPr>
            <w:tcW w:w="2010" w:type="dxa"/>
          </w:tcPr>
          <w:p w14:paraId="71D9D689"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Иметь согласованный с органом местного самоуправления порядок (план) действий по ликвидации последствий аварийных ситуаций в сфере теплоснабжения (</w:t>
            </w:r>
            <w:hyperlink r:id="rId23">
              <w:r w:rsidRPr="00F17465">
                <w:rPr>
                  <w:rFonts w:ascii="Times New Roman" w:hAnsi="Times New Roman" w:cs="Times New Roman"/>
                  <w:sz w:val="20"/>
                  <w:szCs w:val="20"/>
                </w:rPr>
                <w:t>пункт 9 части 4 статьи 20</w:t>
              </w:r>
            </w:hyperlink>
            <w:r w:rsidRPr="00F17465">
              <w:rPr>
                <w:rFonts w:ascii="Times New Roman" w:hAnsi="Times New Roman" w:cs="Times New Roman"/>
                <w:sz w:val="20"/>
                <w:szCs w:val="20"/>
              </w:rPr>
              <w:t xml:space="preserve"> Федерального закона о теплоснабжении)</w:t>
            </w:r>
          </w:p>
        </w:tc>
        <w:tc>
          <w:tcPr>
            <w:tcW w:w="2241" w:type="dxa"/>
            <w:vAlign w:val="bottom"/>
          </w:tcPr>
          <w:p w14:paraId="4D083616" w14:textId="77777777" w:rsidR="00AA2E4E" w:rsidRPr="00F17465" w:rsidRDefault="0059337A"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Утвержденный в соответствии с требованиями пункта 114 Правил № 511 и (или) Положения о разработке планов мероприятий по локализации и ликвидации последствий аварий на опасных производственных объектах, утвержденного постановлением Правительства Российской Федерации от 15 сентября 2020 г. № 1437 , порядок (план) действий по ликвидации последствий аварийных ситуаций в сфере теплоснабжения или предусмотренные пунктом 386 Правил промышленной безопасности, инструкции, устанавливающие действия работников в аварийных ситуациях (в том числе при аварии)</w:t>
            </w:r>
          </w:p>
        </w:tc>
        <w:tc>
          <w:tcPr>
            <w:tcW w:w="2166" w:type="dxa"/>
          </w:tcPr>
          <w:p w14:paraId="4F0FCE9F"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порядка (плана) действий по ликвидации последствий аварийных ситуаций в сфере теплоснабжения</w:t>
            </w:r>
          </w:p>
        </w:tc>
        <w:tc>
          <w:tcPr>
            <w:tcW w:w="1088" w:type="dxa"/>
          </w:tcPr>
          <w:p w14:paraId="2C76816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0,01</w:t>
            </w:r>
          </w:p>
        </w:tc>
        <w:tc>
          <w:tcPr>
            <w:tcW w:w="1467" w:type="dxa"/>
          </w:tcPr>
          <w:p w14:paraId="5950205E"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порядок</w:t>
            </w:r>
          </w:p>
        </w:tc>
        <w:tc>
          <w:tcPr>
            <w:tcW w:w="2133" w:type="dxa"/>
          </w:tcPr>
          <w:p w14:paraId="71F693F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1B9707BB"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0C104FCD"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68D22E28" w14:textId="77777777" w:rsidR="00AA2E4E" w:rsidRPr="00F17465" w:rsidRDefault="00AA2E4E" w:rsidP="007D77E6">
            <w:pPr>
              <w:pStyle w:val="ConsPlusNormal"/>
              <w:rPr>
                <w:rFonts w:ascii="Times New Roman" w:hAnsi="Times New Roman" w:cs="Times New Roman"/>
                <w:sz w:val="20"/>
                <w:szCs w:val="20"/>
              </w:rPr>
            </w:pPr>
          </w:p>
        </w:tc>
      </w:tr>
      <w:tr w:rsidR="00434062" w:rsidRPr="00F17465" w14:paraId="5F07FC1B" w14:textId="77777777" w:rsidTr="00AA2E4E">
        <w:tc>
          <w:tcPr>
            <w:tcW w:w="925" w:type="dxa"/>
          </w:tcPr>
          <w:p w14:paraId="0BCB387A"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2</w:t>
            </w:r>
          </w:p>
        </w:tc>
        <w:tc>
          <w:tcPr>
            <w:tcW w:w="2010" w:type="dxa"/>
          </w:tcPr>
          <w:p w14:paraId="0E424783" w14:textId="77777777" w:rsidR="0059337A" w:rsidRPr="00F17465" w:rsidRDefault="0059337A" w:rsidP="0059337A">
            <w:pPr>
              <w:pStyle w:val="ConsPlusNormal"/>
              <w:rPr>
                <w:rFonts w:ascii="Times New Roman" w:hAnsi="Times New Roman" w:cs="Times New Roman"/>
                <w:sz w:val="20"/>
                <w:szCs w:val="20"/>
              </w:rPr>
            </w:pPr>
            <w:r w:rsidRPr="00F17465">
              <w:rPr>
                <w:rFonts w:ascii="Times New Roman" w:hAnsi="Times New Roman" w:cs="Times New Roman"/>
                <w:sz w:val="20"/>
                <w:szCs w:val="20"/>
              </w:rPr>
              <w:t>Обеспечить выполнение в установленные сроки предписаний, влияющих на надежность работы в 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пунктом 2 части 1 статьи 41 Федерального закона о теплоснабжении и абзацем вторым пункта 2 статьи 5 Федерального закона о промышленной безопасности, об устранении нарушений требований пунктов 26, 32, 59, 60, 66, 117, абзацев первого – третьего пункта 125, абзаца первого пункта 155, пунктов 156, 157, 169, 170, абзаца первого пункта 201, пункта 202, абзаца четвертого пункта 225, пунктов 249, 250, абзацев первого и второго пункта 251, пунктов 264, 265, 306, 311, 312, 315 – 319, абзаца восьмого пункта 333, пунктов 348 – 350, 352, 355, 356, 359, 375, абзацев четвертого и пятого пункта 378, пункта 388, абзацев второго – четвертого, шестого – восьмого и десятого пункта 404, пунктов 408, 412 Правил № 511 и пунктов 394, 396 – 399, 403 Правил промышленной безопасности</w:t>
            </w:r>
          </w:p>
          <w:p w14:paraId="1FBE1FFE" w14:textId="77777777" w:rsidR="00AA2E4E" w:rsidRPr="00F17465" w:rsidRDefault="0059337A" w:rsidP="0059337A">
            <w:pPr>
              <w:pStyle w:val="ConsPlusNormal"/>
              <w:rPr>
                <w:rFonts w:ascii="Times New Roman" w:hAnsi="Times New Roman" w:cs="Times New Roman"/>
                <w:sz w:val="20"/>
                <w:szCs w:val="20"/>
              </w:rPr>
            </w:pPr>
            <w:r w:rsidRPr="00F17465">
              <w:rPr>
                <w:rFonts w:ascii="Times New Roman" w:hAnsi="Times New Roman" w:cs="Times New Roman"/>
                <w:sz w:val="20"/>
                <w:szCs w:val="20"/>
              </w:rPr>
              <w:t>(подпункт 9.2 пункта 9 Правил)</w:t>
            </w:r>
          </w:p>
        </w:tc>
        <w:tc>
          <w:tcPr>
            <w:tcW w:w="2241" w:type="dxa"/>
          </w:tcPr>
          <w:p w14:paraId="5BDE1DFA" w14:textId="77777777" w:rsidR="0059337A" w:rsidRPr="00F17465" w:rsidRDefault="0059337A" w:rsidP="0059337A">
            <w:pPr>
              <w:pStyle w:val="ConsPlusNormal"/>
              <w:rPr>
                <w:rFonts w:ascii="Times New Roman" w:hAnsi="Times New Roman" w:cs="Times New Roman"/>
                <w:sz w:val="20"/>
                <w:szCs w:val="20"/>
              </w:rPr>
            </w:pPr>
            <w:r w:rsidRPr="00F17465">
              <w:rPr>
                <w:rFonts w:ascii="Times New Roman" w:hAnsi="Times New Roman" w:cs="Times New Roman"/>
                <w:sz w:val="20"/>
                <w:szCs w:val="20"/>
              </w:rPr>
              <w:t xml:space="preserve">Справка об отсутствии невыполненных в установленные сроки предписаний об устранении нарушений требований пунктов 26, 32, 59, 60, 66, 117, абзацев первого – третьего пункта 125, абзаца первого пункта 155, пунктов 156, 157, 169, 170, абзаца первого пункта 201, пункта 202, абзаца четвертого пункта 225, пунктов 249, 250, абзацев первого и второго пункта 251, пунктов 264, 265, 306, 311, 312, 315 – 319, абзаца восьмого пункта 333, пунктов 348 – 350, 352, 355, 356, 359, 375, абзацев четвертого и пятого пункта 378, пункта 388, абзацев второго – четвертого, шестого – восьмого и десятого пункта 404, пунктов 408, 412 Правил № 511 и пунктов 394, 396 – 399, 403 Правил промышленной безопасности при использовании оборудования, работающего под избыточным давлением, влияющих на надежность работы в 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пунктом 2 части 1 статьи 4.1 Федерального закона о теплоснабжении и абзацем вторым пункта 2 статьи 5 Федерального закона о промышленной безопасности) </w:t>
            </w:r>
          </w:p>
          <w:p w14:paraId="7330DD54" w14:textId="77777777" w:rsidR="00AA2E4E" w:rsidRPr="00F17465" w:rsidRDefault="0059337A" w:rsidP="0059337A">
            <w:pPr>
              <w:pStyle w:val="ConsPlusNormal"/>
              <w:rPr>
                <w:rFonts w:ascii="Times New Roman" w:hAnsi="Times New Roman" w:cs="Times New Roman"/>
                <w:sz w:val="20"/>
                <w:szCs w:val="20"/>
              </w:rPr>
            </w:pPr>
            <w:r w:rsidRPr="00F17465">
              <w:rPr>
                <w:rFonts w:ascii="Times New Roman" w:hAnsi="Times New Roman" w:cs="Times New Roman"/>
                <w:sz w:val="20"/>
                <w:szCs w:val="20"/>
              </w:rPr>
              <w:t>(подпункт 9.2 пункта 9 Правил)</w:t>
            </w:r>
          </w:p>
        </w:tc>
        <w:tc>
          <w:tcPr>
            <w:tcW w:w="2166" w:type="dxa"/>
          </w:tcPr>
          <w:p w14:paraId="34A7D3BB"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выполнения предписаний, влияющих на надежность работы в отопительный период</w:t>
            </w:r>
          </w:p>
        </w:tc>
        <w:tc>
          <w:tcPr>
            <w:tcW w:w="1088" w:type="dxa"/>
          </w:tcPr>
          <w:p w14:paraId="25727C49"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0,05</w:t>
            </w:r>
          </w:p>
        </w:tc>
        <w:tc>
          <w:tcPr>
            <w:tcW w:w="1467" w:type="dxa"/>
          </w:tcPr>
          <w:p w14:paraId="3416BDB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предп</w:t>
            </w:r>
          </w:p>
        </w:tc>
        <w:tc>
          <w:tcPr>
            <w:tcW w:w="2133" w:type="dxa"/>
          </w:tcPr>
          <w:p w14:paraId="6778A3A4"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1A2AB11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72D838AF" w14:textId="77777777" w:rsidR="00AA2E4E" w:rsidRPr="00F17465" w:rsidRDefault="00AA2E4E" w:rsidP="007D77E6">
            <w:pPr>
              <w:pStyle w:val="ConsPlusNormal"/>
              <w:rPr>
                <w:rFonts w:ascii="Times New Roman" w:hAnsi="Times New Roman" w:cs="Times New Roman"/>
                <w:sz w:val="20"/>
                <w:szCs w:val="20"/>
              </w:rPr>
            </w:pPr>
          </w:p>
        </w:tc>
        <w:tc>
          <w:tcPr>
            <w:tcW w:w="1158" w:type="dxa"/>
          </w:tcPr>
          <w:p w14:paraId="6C038B68"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Не заполняется</w:t>
            </w:r>
          </w:p>
        </w:tc>
      </w:tr>
      <w:tr w:rsidR="00434062" w:rsidRPr="00434062" w14:paraId="5607605E" w14:textId="77777777" w:rsidTr="00AA2E4E">
        <w:tc>
          <w:tcPr>
            <w:tcW w:w="925" w:type="dxa"/>
          </w:tcPr>
          <w:p w14:paraId="505F843B"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3</w:t>
            </w:r>
          </w:p>
        </w:tc>
        <w:tc>
          <w:tcPr>
            <w:tcW w:w="2010" w:type="dxa"/>
          </w:tcPr>
          <w:p w14:paraId="7B609EE7" w14:textId="77777777" w:rsidR="00AA2E4E" w:rsidRPr="00F17465" w:rsidRDefault="0059337A"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Обеспечить выполнение плана подготовки к отопительному периоду, предусмотренного пунктом 3 Правил (подпункт 9.3 пункта 9 Правил)</w:t>
            </w:r>
          </w:p>
        </w:tc>
        <w:tc>
          <w:tcPr>
            <w:tcW w:w="2241" w:type="dxa"/>
          </w:tcPr>
          <w:p w14:paraId="44BCEB18"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План подготовки к отопительному периоду (</w:t>
            </w:r>
            <w:hyperlink w:anchor="P54">
              <w:r w:rsidRPr="00F17465">
                <w:rPr>
                  <w:rFonts w:ascii="Times New Roman" w:hAnsi="Times New Roman" w:cs="Times New Roman"/>
                  <w:sz w:val="20"/>
                  <w:szCs w:val="20"/>
                </w:rPr>
                <w:t>пункт 3</w:t>
              </w:r>
            </w:hyperlink>
            <w:r w:rsidRPr="00F17465">
              <w:rPr>
                <w:rFonts w:ascii="Times New Roman" w:hAnsi="Times New Roman" w:cs="Times New Roman"/>
                <w:sz w:val="20"/>
                <w:szCs w:val="20"/>
              </w:rPr>
              <w:t xml:space="preserve"> Правил)</w:t>
            </w:r>
          </w:p>
        </w:tc>
        <w:tc>
          <w:tcPr>
            <w:tcW w:w="2166" w:type="dxa"/>
          </w:tcPr>
          <w:p w14:paraId="1E93D635"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Показатель наличия утвержденного плана подготовки к отопительному периоду</w:t>
            </w:r>
          </w:p>
        </w:tc>
        <w:tc>
          <w:tcPr>
            <w:tcW w:w="1088" w:type="dxa"/>
          </w:tcPr>
          <w:p w14:paraId="288D649B"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0,05</w:t>
            </w:r>
          </w:p>
        </w:tc>
        <w:tc>
          <w:tcPr>
            <w:tcW w:w="1467" w:type="dxa"/>
          </w:tcPr>
          <w:p w14:paraId="53594E5F"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К</w:t>
            </w:r>
            <w:r w:rsidRPr="00F17465">
              <w:rPr>
                <w:rFonts w:ascii="Times New Roman" w:hAnsi="Times New Roman" w:cs="Times New Roman"/>
                <w:sz w:val="20"/>
                <w:szCs w:val="20"/>
                <w:vertAlign w:val="subscript"/>
              </w:rPr>
              <w:t>план</w:t>
            </w:r>
          </w:p>
        </w:tc>
        <w:tc>
          <w:tcPr>
            <w:tcW w:w="2133" w:type="dxa"/>
          </w:tcPr>
          <w:p w14:paraId="242077F7" w14:textId="77777777" w:rsidR="00AA2E4E" w:rsidRPr="00F17465"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Наличие - 1</w:t>
            </w:r>
          </w:p>
          <w:p w14:paraId="0CA71653" w14:textId="77777777" w:rsidR="00AA2E4E" w:rsidRPr="00434062" w:rsidRDefault="00AA2E4E" w:rsidP="007D77E6">
            <w:pPr>
              <w:pStyle w:val="ConsPlusNormal"/>
              <w:rPr>
                <w:rFonts w:ascii="Times New Roman" w:hAnsi="Times New Roman" w:cs="Times New Roman"/>
                <w:sz w:val="20"/>
                <w:szCs w:val="20"/>
              </w:rPr>
            </w:pPr>
            <w:r w:rsidRPr="00F17465">
              <w:rPr>
                <w:rFonts w:ascii="Times New Roman" w:hAnsi="Times New Roman" w:cs="Times New Roman"/>
                <w:sz w:val="20"/>
                <w:szCs w:val="20"/>
              </w:rPr>
              <w:t>Отсутствие - 0</w:t>
            </w:r>
          </w:p>
        </w:tc>
        <w:tc>
          <w:tcPr>
            <w:tcW w:w="1222" w:type="dxa"/>
          </w:tcPr>
          <w:p w14:paraId="01102E98" w14:textId="77777777" w:rsidR="00AA2E4E" w:rsidRPr="00434062" w:rsidRDefault="00AA2E4E" w:rsidP="007D77E6">
            <w:pPr>
              <w:pStyle w:val="ConsPlusNormal"/>
              <w:rPr>
                <w:rFonts w:ascii="Times New Roman" w:hAnsi="Times New Roman" w:cs="Times New Roman"/>
                <w:sz w:val="20"/>
                <w:szCs w:val="20"/>
              </w:rPr>
            </w:pPr>
          </w:p>
        </w:tc>
        <w:tc>
          <w:tcPr>
            <w:tcW w:w="1158" w:type="dxa"/>
          </w:tcPr>
          <w:p w14:paraId="64D838C9" w14:textId="77777777" w:rsidR="00AA2E4E" w:rsidRPr="00434062" w:rsidRDefault="00AA2E4E" w:rsidP="007D77E6">
            <w:pPr>
              <w:pStyle w:val="ConsPlusNormal"/>
              <w:rPr>
                <w:rFonts w:ascii="Times New Roman" w:hAnsi="Times New Roman" w:cs="Times New Roman"/>
                <w:sz w:val="20"/>
                <w:szCs w:val="20"/>
              </w:rPr>
            </w:pPr>
          </w:p>
        </w:tc>
      </w:tr>
    </w:tbl>
    <w:p w14:paraId="7408EA49" w14:textId="77777777" w:rsidR="00AA2E4E" w:rsidRPr="005D6E07" w:rsidRDefault="00AA2E4E" w:rsidP="00EF6646">
      <w:pPr>
        <w:pStyle w:val="a3"/>
        <w:tabs>
          <w:tab w:val="left" w:pos="5805"/>
        </w:tabs>
        <w:jc w:val="both"/>
        <w:rPr>
          <w:sz w:val="20"/>
          <w:szCs w:val="20"/>
        </w:rPr>
      </w:pPr>
    </w:p>
    <w:sectPr w:rsidR="00AA2E4E" w:rsidRPr="005D6E07" w:rsidSect="00703D47">
      <w:headerReference w:type="first" r:id="rId24"/>
      <w:pgSz w:w="16838" w:h="11906" w:orient="landscape" w:code="9"/>
      <w:pgMar w:top="1134" w:right="851" w:bottom="1135" w:left="1701" w:header="0" w:footer="95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120A6" w14:textId="77777777" w:rsidR="00E32A00" w:rsidRDefault="00E32A00">
      <w:r>
        <w:separator/>
      </w:r>
    </w:p>
  </w:endnote>
  <w:endnote w:type="continuationSeparator" w:id="0">
    <w:p w14:paraId="0712E7B0" w14:textId="77777777" w:rsidR="00E32A00" w:rsidRDefault="00E32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426B1" w14:textId="77777777" w:rsidR="00E32A00" w:rsidRDefault="00E32A00">
      <w:r>
        <w:separator/>
      </w:r>
    </w:p>
  </w:footnote>
  <w:footnote w:type="continuationSeparator" w:id="0">
    <w:p w14:paraId="06B87BF6" w14:textId="77777777" w:rsidR="00E32A00" w:rsidRDefault="00E32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9AF90" w14:textId="77777777" w:rsidR="004D079A" w:rsidRDefault="004D079A">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25537"/>
    <w:multiLevelType w:val="hybridMultilevel"/>
    <w:tmpl w:val="6E4E3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933BF7"/>
    <w:multiLevelType w:val="hybridMultilevel"/>
    <w:tmpl w:val="7E7E268E"/>
    <w:lvl w:ilvl="0" w:tplc="5AF83574">
      <w:numFmt w:val="bullet"/>
      <w:lvlText w:val="-"/>
      <w:lvlJc w:val="left"/>
      <w:pPr>
        <w:ind w:left="108" w:hanging="407"/>
      </w:pPr>
      <w:rPr>
        <w:rFonts w:ascii="Times New Roman" w:eastAsia="Times New Roman" w:hAnsi="Times New Roman" w:cs="Times New Roman" w:hint="default"/>
        <w:b w:val="0"/>
        <w:bCs w:val="0"/>
        <w:i w:val="0"/>
        <w:iCs w:val="0"/>
        <w:spacing w:val="0"/>
        <w:w w:val="100"/>
        <w:sz w:val="24"/>
        <w:szCs w:val="24"/>
        <w:lang w:val="ru-RU" w:eastAsia="en-US" w:bidi="ar-SA"/>
      </w:rPr>
    </w:lvl>
    <w:lvl w:ilvl="1" w:tplc="27B6BEAC">
      <w:numFmt w:val="bullet"/>
      <w:lvlText w:val="•"/>
      <w:lvlJc w:val="left"/>
      <w:pPr>
        <w:ind w:left="492" w:hanging="407"/>
      </w:pPr>
      <w:rPr>
        <w:rFonts w:hint="default"/>
        <w:lang w:val="ru-RU" w:eastAsia="en-US" w:bidi="ar-SA"/>
      </w:rPr>
    </w:lvl>
    <w:lvl w:ilvl="2" w:tplc="5DBEB19A">
      <w:numFmt w:val="bullet"/>
      <w:lvlText w:val="•"/>
      <w:lvlJc w:val="left"/>
      <w:pPr>
        <w:ind w:left="884" w:hanging="407"/>
      </w:pPr>
      <w:rPr>
        <w:rFonts w:hint="default"/>
        <w:lang w:val="ru-RU" w:eastAsia="en-US" w:bidi="ar-SA"/>
      </w:rPr>
    </w:lvl>
    <w:lvl w:ilvl="3" w:tplc="EFC2A916">
      <w:numFmt w:val="bullet"/>
      <w:lvlText w:val="•"/>
      <w:lvlJc w:val="left"/>
      <w:pPr>
        <w:ind w:left="1276" w:hanging="407"/>
      </w:pPr>
      <w:rPr>
        <w:rFonts w:hint="default"/>
        <w:lang w:val="ru-RU" w:eastAsia="en-US" w:bidi="ar-SA"/>
      </w:rPr>
    </w:lvl>
    <w:lvl w:ilvl="4" w:tplc="4732AF16">
      <w:numFmt w:val="bullet"/>
      <w:lvlText w:val="•"/>
      <w:lvlJc w:val="left"/>
      <w:pPr>
        <w:ind w:left="1668" w:hanging="407"/>
      </w:pPr>
      <w:rPr>
        <w:rFonts w:hint="default"/>
        <w:lang w:val="ru-RU" w:eastAsia="en-US" w:bidi="ar-SA"/>
      </w:rPr>
    </w:lvl>
    <w:lvl w:ilvl="5" w:tplc="6714CC90">
      <w:numFmt w:val="bullet"/>
      <w:lvlText w:val="•"/>
      <w:lvlJc w:val="left"/>
      <w:pPr>
        <w:ind w:left="2060" w:hanging="407"/>
      </w:pPr>
      <w:rPr>
        <w:rFonts w:hint="default"/>
        <w:lang w:val="ru-RU" w:eastAsia="en-US" w:bidi="ar-SA"/>
      </w:rPr>
    </w:lvl>
    <w:lvl w:ilvl="6" w:tplc="6E7C0BAA">
      <w:numFmt w:val="bullet"/>
      <w:lvlText w:val="•"/>
      <w:lvlJc w:val="left"/>
      <w:pPr>
        <w:ind w:left="2452" w:hanging="407"/>
      </w:pPr>
      <w:rPr>
        <w:rFonts w:hint="default"/>
        <w:lang w:val="ru-RU" w:eastAsia="en-US" w:bidi="ar-SA"/>
      </w:rPr>
    </w:lvl>
    <w:lvl w:ilvl="7" w:tplc="EA64C2C0">
      <w:numFmt w:val="bullet"/>
      <w:lvlText w:val="•"/>
      <w:lvlJc w:val="left"/>
      <w:pPr>
        <w:ind w:left="2844" w:hanging="407"/>
      </w:pPr>
      <w:rPr>
        <w:rFonts w:hint="default"/>
        <w:lang w:val="ru-RU" w:eastAsia="en-US" w:bidi="ar-SA"/>
      </w:rPr>
    </w:lvl>
    <w:lvl w:ilvl="8" w:tplc="EED288E0">
      <w:numFmt w:val="bullet"/>
      <w:lvlText w:val="•"/>
      <w:lvlJc w:val="left"/>
      <w:pPr>
        <w:ind w:left="3236" w:hanging="407"/>
      </w:pPr>
      <w:rPr>
        <w:rFonts w:hint="default"/>
        <w:lang w:val="ru-RU" w:eastAsia="en-US" w:bidi="ar-SA"/>
      </w:rPr>
    </w:lvl>
  </w:abstractNum>
  <w:abstractNum w:abstractNumId="2" w15:restartNumberingAfterBreak="0">
    <w:nsid w:val="0C0B4611"/>
    <w:multiLevelType w:val="hybridMultilevel"/>
    <w:tmpl w:val="C92C1C06"/>
    <w:lvl w:ilvl="0" w:tplc="AF0E4BF0">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15:restartNumberingAfterBreak="0">
    <w:nsid w:val="199761BB"/>
    <w:multiLevelType w:val="hybridMultilevel"/>
    <w:tmpl w:val="3FA63F82"/>
    <w:lvl w:ilvl="0" w:tplc="C506FCC8">
      <w:numFmt w:val="bullet"/>
      <w:lvlText w:val="-"/>
      <w:lvlJc w:val="left"/>
      <w:pPr>
        <w:ind w:left="108" w:hanging="407"/>
      </w:pPr>
      <w:rPr>
        <w:rFonts w:ascii="Times New Roman" w:eastAsia="Times New Roman" w:hAnsi="Times New Roman" w:cs="Times New Roman" w:hint="default"/>
        <w:b w:val="0"/>
        <w:bCs w:val="0"/>
        <w:i w:val="0"/>
        <w:iCs w:val="0"/>
        <w:spacing w:val="0"/>
        <w:w w:val="100"/>
        <w:sz w:val="24"/>
        <w:szCs w:val="24"/>
        <w:lang w:val="ru-RU" w:eastAsia="en-US" w:bidi="ar-SA"/>
      </w:rPr>
    </w:lvl>
    <w:lvl w:ilvl="1" w:tplc="3CD64098">
      <w:numFmt w:val="bullet"/>
      <w:lvlText w:val="•"/>
      <w:lvlJc w:val="left"/>
      <w:pPr>
        <w:ind w:left="492" w:hanging="407"/>
      </w:pPr>
      <w:rPr>
        <w:rFonts w:hint="default"/>
        <w:lang w:val="ru-RU" w:eastAsia="en-US" w:bidi="ar-SA"/>
      </w:rPr>
    </w:lvl>
    <w:lvl w:ilvl="2" w:tplc="6652AF98">
      <w:numFmt w:val="bullet"/>
      <w:lvlText w:val="•"/>
      <w:lvlJc w:val="left"/>
      <w:pPr>
        <w:ind w:left="884" w:hanging="407"/>
      </w:pPr>
      <w:rPr>
        <w:rFonts w:hint="default"/>
        <w:lang w:val="ru-RU" w:eastAsia="en-US" w:bidi="ar-SA"/>
      </w:rPr>
    </w:lvl>
    <w:lvl w:ilvl="3" w:tplc="C67E7524">
      <w:numFmt w:val="bullet"/>
      <w:lvlText w:val="•"/>
      <w:lvlJc w:val="left"/>
      <w:pPr>
        <w:ind w:left="1276" w:hanging="407"/>
      </w:pPr>
      <w:rPr>
        <w:rFonts w:hint="default"/>
        <w:lang w:val="ru-RU" w:eastAsia="en-US" w:bidi="ar-SA"/>
      </w:rPr>
    </w:lvl>
    <w:lvl w:ilvl="4" w:tplc="509A84E0">
      <w:numFmt w:val="bullet"/>
      <w:lvlText w:val="•"/>
      <w:lvlJc w:val="left"/>
      <w:pPr>
        <w:ind w:left="1668" w:hanging="407"/>
      </w:pPr>
      <w:rPr>
        <w:rFonts w:hint="default"/>
        <w:lang w:val="ru-RU" w:eastAsia="en-US" w:bidi="ar-SA"/>
      </w:rPr>
    </w:lvl>
    <w:lvl w:ilvl="5" w:tplc="E92E1A36">
      <w:numFmt w:val="bullet"/>
      <w:lvlText w:val="•"/>
      <w:lvlJc w:val="left"/>
      <w:pPr>
        <w:ind w:left="2060" w:hanging="407"/>
      </w:pPr>
      <w:rPr>
        <w:rFonts w:hint="default"/>
        <w:lang w:val="ru-RU" w:eastAsia="en-US" w:bidi="ar-SA"/>
      </w:rPr>
    </w:lvl>
    <w:lvl w:ilvl="6" w:tplc="F02C6062">
      <w:numFmt w:val="bullet"/>
      <w:lvlText w:val="•"/>
      <w:lvlJc w:val="left"/>
      <w:pPr>
        <w:ind w:left="2452" w:hanging="407"/>
      </w:pPr>
      <w:rPr>
        <w:rFonts w:hint="default"/>
        <w:lang w:val="ru-RU" w:eastAsia="en-US" w:bidi="ar-SA"/>
      </w:rPr>
    </w:lvl>
    <w:lvl w:ilvl="7" w:tplc="EE40BE4A">
      <w:numFmt w:val="bullet"/>
      <w:lvlText w:val="•"/>
      <w:lvlJc w:val="left"/>
      <w:pPr>
        <w:ind w:left="2844" w:hanging="407"/>
      </w:pPr>
      <w:rPr>
        <w:rFonts w:hint="default"/>
        <w:lang w:val="ru-RU" w:eastAsia="en-US" w:bidi="ar-SA"/>
      </w:rPr>
    </w:lvl>
    <w:lvl w:ilvl="8" w:tplc="C0CE2216">
      <w:numFmt w:val="bullet"/>
      <w:lvlText w:val="•"/>
      <w:lvlJc w:val="left"/>
      <w:pPr>
        <w:ind w:left="3236" w:hanging="407"/>
      </w:pPr>
      <w:rPr>
        <w:rFonts w:hint="default"/>
        <w:lang w:val="ru-RU" w:eastAsia="en-US" w:bidi="ar-SA"/>
      </w:rPr>
    </w:lvl>
  </w:abstractNum>
  <w:abstractNum w:abstractNumId="4" w15:restartNumberingAfterBreak="0">
    <w:nsid w:val="1FAA6F7F"/>
    <w:multiLevelType w:val="hybridMultilevel"/>
    <w:tmpl w:val="39F029D2"/>
    <w:lvl w:ilvl="0" w:tplc="B5BCA038">
      <w:numFmt w:val="bullet"/>
      <w:lvlText w:val="-"/>
      <w:lvlJc w:val="left"/>
      <w:pPr>
        <w:ind w:left="108" w:hanging="392"/>
      </w:pPr>
      <w:rPr>
        <w:rFonts w:ascii="Times New Roman" w:eastAsia="Times New Roman" w:hAnsi="Times New Roman" w:cs="Times New Roman" w:hint="default"/>
        <w:b w:val="0"/>
        <w:bCs w:val="0"/>
        <w:i w:val="0"/>
        <w:iCs w:val="0"/>
        <w:spacing w:val="0"/>
        <w:w w:val="100"/>
        <w:sz w:val="24"/>
        <w:szCs w:val="24"/>
        <w:lang w:val="ru-RU" w:eastAsia="en-US" w:bidi="ar-SA"/>
      </w:rPr>
    </w:lvl>
    <w:lvl w:ilvl="1" w:tplc="03AC390E">
      <w:numFmt w:val="bullet"/>
      <w:lvlText w:val="•"/>
      <w:lvlJc w:val="left"/>
      <w:pPr>
        <w:ind w:left="492" w:hanging="392"/>
      </w:pPr>
      <w:rPr>
        <w:rFonts w:hint="default"/>
        <w:lang w:val="ru-RU" w:eastAsia="en-US" w:bidi="ar-SA"/>
      </w:rPr>
    </w:lvl>
    <w:lvl w:ilvl="2" w:tplc="222C536A">
      <w:numFmt w:val="bullet"/>
      <w:lvlText w:val="•"/>
      <w:lvlJc w:val="left"/>
      <w:pPr>
        <w:ind w:left="884" w:hanging="392"/>
      </w:pPr>
      <w:rPr>
        <w:rFonts w:hint="default"/>
        <w:lang w:val="ru-RU" w:eastAsia="en-US" w:bidi="ar-SA"/>
      </w:rPr>
    </w:lvl>
    <w:lvl w:ilvl="3" w:tplc="64A819AA">
      <w:numFmt w:val="bullet"/>
      <w:lvlText w:val="•"/>
      <w:lvlJc w:val="left"/>
      <w:pPr>
        <w:ind w:left="1276" w:hanging="392"/>
      </w:pPr>
      <w:rPr>
        <w:rFonts w:hint="default"/>
        <w:lang w:val="ru-RU" w:eastAsia="en-US" w:bidi="ar-SA"/>
      </w:rPr>
    </w:lvl>
    <w:lvl w:ilvl="4" w:tplc="FC96C168">
      <w:numFmt w:val="bullet"/>
      <w:lvlText w:val="•"/>
      <w:lvlJc w:val="left"/>
      <w:pPr>
        <w:ind w:left="1668" w:hanging="392"/>
      </w:pPr>
      <w:rPr>
        <w:rFonts w:hint="default"/>
        <w:lang w:val="ru-RU" w:eastAsia="en-US" w:bidi="ar-SA"/>
      </w:rPr>
    </w:lvl>
    <w:lvl w:ilvl="5" w:tplc="2A22BE72">
      <w:numFmt w:val="bullet"/>
      <w:lvlText w:val="•"/>
      <w:lvlJc w:val="left"/>
      <w:pPr>
        <w:ind w:left="2060" w:hanging="392"/>
      </w:pPr>
      <w:rPr>
        <w:rFonts w:hint="default"/>
        <w:lang w:val="ru-RU" w:eastAsia="en-US" w:bidi="ar-SA"/>
      </w:rPr>
    </w:lvl>
    <w:lvl w:ilvl="6" w:tplc="C99856E0">
      <w:numFmt w:val="bullet"/>
      <w:lvlText w:val="•"/>
      <w:lvlJc w:val="left"/>
      <w:pPr>
        <w:ind w:left="2452" w:hanging="392"/>
      </w:pPr>
      <w:rPr>
        <w:rFonts w:hint="default"/>
        <w:lang w:val="ru-RU" w:eastAsia="en-US" w:bidi="ar-SA"/>
      </w:rPr>
    </w:lvl>
    <w:lvl w:ilvl="7" w:tplc="2524255C">
      <w:numFmt w:val="bullet"/>
      <w:lvlText w:val="•"/>
      <w:lvlJc w:val="left"/>
      <w:pPr>
        <w:ind w:left="2844" w:hanging="392"/>
      </w:pPr>
      <w:rPr>
        <w:rFonts w:hint="default"/>
        <w:lang w:val="ru-RU" w:eastAsia="en-US" w:bidi="ar-SA"/>
      </w:rPr>
    </w:lvl>
    <w:lvl w:ilvl="8" w:tplc="9D94D3C4">
      <w:numFmt w:val="bullet"/>
      <w:lvlText w:val="•"/>
      <w:lvlJc w:val="left"/>
      <w:pPr>
        <w:ind w:left="3236" w:hanging="392"/>
      </w:pPr>
      <w:rPr>
        <w:rFonts w:hint="default"/>
        <w:lang w:val="ru-RU" w:eastAsia="en-US" w:bidi="ar-SA"/>
      </w:rPr>
    </w:lvl>
  </w:abstractNum>
  <w:abstractNum w:abstractNumId="5" w15:restartNumberingAfterBreak="0">
    <w:nsid w:val="253B7D68"/>
    <w:multiLevelType w:val="hybridMultilevel"/>
    <w:tmpl w:val="7ED6619A"/>
    <w:lvl w:ilvl="0" w:tplc="E340C260">
      <w:numFmt w:val="bullet"/>
      <w:lvlText w:val="-"/>
      <w:lvlJc w:val="left"/>
      <w:pPr>
        <w:ind w:left="108" w:hanging="621"/>
      </w:pPr>
      <w:rPr>
        <w:rFonts w:ascii="Times New Roman" w:eastAsia="Times New Roman" w:hAnsi="Times New Roman" w:cs="Times New Roman" w:hint="default"/>
        <w:b w:val="0"/>
        <w:bCs w:val="0"/>
        <w:i w:val="0"/>
        <w:iCs w:val="0"/>
        <w:spacing w:val="0"/>
        <w:w w:val="100"/>
        <w:sz w:val="24"/>
        <w:szCs w:val="24"/>
        <w:lang w:val="ru-RU" w:eastAsia="en-US" w:bidi="ar-SA"/>
      </w:rPr>
    </w:lvl>
    <w:lvl w:ilvl="1" w:tplc="95DC932C">
      <w:numFmt w:val="bullet"/>
      <w:lvlText w:val="•"/>
      <w:lvlJc w:val="left"/>
      <w:pPr>
        <w:ind w:left="492" w:hanging="621"/>
      </w:pPr>
      <w:rPr>
        <w:rFonts w:hint="default"/>
        <w:lang w:val="ru-RU" w:eastAsia="en-US" w:bidi="ar-SA"/>
      </w:rPr>
    </w:lvl>
    <w:lvl w:ilvl="2" w:tplc="93769944">
      <w:numFmt w:val="bullet"/>
      <w:lvlText w:val="•"/>
      <w:lvlJc w:val="left"/>
      <w:pPr>
        <w:ind w:left="884" w:hanging="621"/>
      </w:pPr>
      <w:rPr>
        <w:rFonts w:hint="default"/>
        <w:lang w:val="ru-RU" w:eastAsia="en-US" w:bidi="ar-SA"/>
      </w:rPr>
    </w:lvl>
    <w:lvl w:ilvl="3" w:tplc="636A2F04">
      <w:numFmt w:val="bullet"/>
      <w:lvlText w:val="•"/>
      <w:lvlJc w:val="left"/>
      <w:pPr>
        <w:ind w:left="1276" w:hanging="621"/>
      </w:pPr>
      <w:rPr>
        <w:rFonts w:hint="default"/>
        <w:lang w:val="ru-RU" w:eastAsia="en-US" w:bidi="ar-SA"/>
      </w:rPr>
    </w:lvl>
    <w:lvl w:ilvl="4" w:tplc="2FC4BB76">
      <w:numFmt w:val="bullet"/>
      <w:lvlText w:val="•"/>
      <w:lvlJc w:val="left"/>
      <w:pPr>
        <w:ind w:left="1668" w:hanging="621"/>
      </w:pPr>
      <w:rPr>
        <w:rFonts w:hint="default"/>
        <w:lang w:val="ru-RU" w:eastAsia="en-US" w:bidi="ar-SA"/>
      </w:rPr>
    </w:lvl>
    <w:lvl w:ilvl="5" w:tplc="2DBC0E18">
      <w:numFmt w:val="bullet"/>
      <w:lvlText w:val="•"/>
      <w:lvlJc w:val="left"/>
      <w:pPr>
        <w:ind w:left="2060" w:hanging="621"/>
      </w:pPr>
      <w:rPr>
        <w:rFonts w:hint="default"/>
        <w:lang w:val="ru-RU" w:eastAsia="en-US" w:bidi="ar-SA"/>
      </w:rPr>
    </w:lvl>
    <w:lvl w:ilvl="6" w:tplc="237248FC">
      <w:numFmt w:val="bullet"/>
      <w:lvlText w:val="•"/>
      <w:lvlJc w:val="left"/>
      <w:pPr>
        <w:ind w:left="2452" w:hanging="621"/>
      </w:pPr>
      <w:rPr>
        <w:rFonts w:hint="default"/>
        <w:lang w:val="ru-RU" w:eastAsia="en-US" w:bidi="ar-SA"/>
      </w:rPr>
    </w:lvl>
    <w:lvl w:ilvl="7" w:tplc="6A7696B0">
      <w:numFmt w:val="bullet"/>
      <w:lvlText w:val="•"/>
      <w:lvlJc w:val="left"/>
      <w:pPr>
        <w:ind w:left="2844" w:hanging="621"/>
      </w:pPr>
      <w:rPr>
        <w:rFonts w:hint="default"/>
        <w:lang w:val="ru-RU" w:eastAsia="en-US" w:bidi="ar-SA"/>
      </w:rPr>
    </w:lvl>
    <w:lvl w:ilvl="8" w:tplc="881AF66C">
      <w:numFmt w:val="bullet"/>
      <w:lvlText w:val="•"/>
      <w:lvlJc w:val="left"/>
      <w:pPr>
        <w:ind w:left="3236" w:hanging="621"/>
      </w:pPr>
      <w:rPr>
        <w:rFonts w:hint="default"/>
        <w:lang w:val="ru-RU" w:eastAsia="en-US" w:bidi="ar-SA"/>
      </w:rPr>
    </w:lvl>
  </w:abstractNum>
  <w:abstractNum w:abstractNumId="6" w15:restartNumberingAfterBreak="0">
    <w:nsid w:val="2B3B3EA5"/>
    <w:multiLevelType w:val="hybridMultilevel"/>
    <w:tmpl w:val="20781D4E"/>
    <w:lvl w:ilvl="0" w:tplc="80605648">
      <w:numFmt w:val="bullet"/>
      <w:lvlText w:val="-"/>
      <w:lvlJc w:val="left"/>
      <w:pPr>
        <w:ind w:left="108" w:hanging="392"/>
      </w:pPr>
      <w:rPr>
        <w:rFonts w:ascii="Times New Roman" w:eastAsia="Times New Roman" w:hAnsi="Times New Roman" w:cs="Times New Roman" w:hint="default"/>
        <w:b w:val="0"/>
        <w:bCs w:val="0"/>
        <w:i w:val="0"/>
        <w:iCs w:val="0"/>
        <w:spacing w:val="0"/>
        <w:w w:val="100"/>
        <w:sz w:val="24"/>
        <w:szCs w:val="24"/>
        <w:lang w:val="ru-RU" w:eastAsia="en-US" w:bidi="ar-SA"/>
      </w:rPr>
    </w:lvl>
    <w:lvl w:ilvl="1" w:tplc="70306C42">
      <w:numFmt w:val="bullet"/>
      <w:lvlText w:val="•"/>
      <w:lvlJc w:val="left"/>
      <w:pPr>
        <w:ind w:left="492" w:hanging="392"/>
      </w:pPr>
      <w:rPr>
        <w:rFonts w:hint="default"/>
        <w:lang w:val="ru-RU" w:eastAsia="en-US" w:bidi="ar-SA"/>
      </w:rPr>
    </w:lvl>
    <w:lvl w:ilvl="2" w:tplc="A27AC7BA">
      <w:numFmt w:val="bullet"/>
      <w:lvlText w:val="•"/>
      <w:lvlJc w:val="left"/>
      <w:pPr>
        <w:ind w:left="884" w:hanging="392"/>
      </w:pPr>
      <w:rPr>
        <w:rFonts w:hint="default"/>
        <w:lang w:val="ru-RU" w:eastAsia="en-US" w:bidi="ar-SA"/>
      </w:rPr>
    </w:lvl>
    <w:lvl w:ilvl="3" w:tplc="D1E03F68">
      <w:numFmt w:val="bullet"/>
      <w:lvlText w:val="•"/>
      <w:lvlJc w:val="left"/>
      <w:pPr>
        <w:ind w:left="1276" w:hanging="392"/>
      </w:pPr>
      <w:rPr>
        <w:rFonts w:hint="default"/>
        <w:lang w:val="ru-RU" w:eastAsia="en-US" w:bidi="ar-SA"/>
      </w:rPr>
    </w:lvl>
    <w:lvl w:ilvl="4" w:tplc="D0AA9E14">
      <w:numFmt w:val="bullet"/>
      <w:lvlText w:val="•"/>
      <w:lvlJc w:val="left"/>
      <w:pPr>
        <w:ind w:left="1668" w:hanging="392"/>
      </w:pPr>
      <w:rPr>
        <w:rFonts w:hint="default"/>
        <w:lang w:val="ru-RU" w:eastAsia="en-US" w:bidi="ar-SA"/>
      </w:rPr>
    </w:lvl>
    <w:lvl w:ilvl="5" w:tplc="CE58AC44">
      <w:numFmt w:val="bullet"/>
      <w:lvlText w:val="•"/>
      <w:lvlJc w:val="left"/>
      <w:pPr>
        <w:ind w:left="2060" w:hanging="392"/>
      </w:pPr>
      <w:rPr>
        <w:rFonts w:hint="default"/>
        <w:lang w:val="ru-RU" w:eastAsia="en-US" w:bidi="ar-SA"/>
      </w:rPr>
    </w:lvl>
    <w:lvl w:ilvl="6" w:tplc="36C47C98">
      <w:numFmt w:val="bullet"/>
      <w:lvlText w:val="•"/>
      <w:lvlJc w:val="left"/>
      <w:pPr>
        <w:ind w:left="2452" w:hanging="392"/>
      </w:pPr>
      <w:rPr>
        <w:rFonts w:hint="default"/>
        <w:lang w:val="ru-RU" w:eastAsia="en-US" w:bidi="ar-SA"/>
      </w:rPr>
    </w:lvl>
    <w:lvl w:ilvl="7" w:tplc="34DA1780">
      <w:numFmt w:val="bullet"/>
      <w:lvlText w:val="•"/>
      <w:lvlJc w:val="left"/>
      <w:pPr>
        <w:ind w:left="2844" w:hanging="392"/>
      </w:pPr>
      <w:rPr>
        <w:rFonts w:hint="default"/>
        <w:lang w:val="ru-RU" w:eastAsia="en-US" w:bidi="ar-SA"/>
      </w:rPr>
    </w:lvl>
    <w:lvl w:ilvl="8" w:tplc="CA8CEE8A">
      <w:numFmt w:val="bullet"/>
      <w:lvlText w:val="•"/>
      <w:lvlJc w:val="left"/>
      <w:pPr>
        <w:ind w:left="3236" w:hanging="392"/>
      </w:pPr>
      <w:rPr>
        <w:rFonts w:hint="default"/>
        <w:lang w:val="ru-RU" w:eastAsia="en-US" w:bidi="ar-SA"/>
      </w:rPr>
    </w:lvl>
  </w:abstractNum>
  <w:abstractNum w:abstractNumId="7" w15:restartNumberingAfterBreak="0">
    <w:nsid w:val="30C8373B"/>
    <w:multiLevelType w:val="hybridMultilevel"/>
    <w:tmpl w:val="341C779A"/>
    <w:lvl w:ilvl="0" w:tplc="43F2F46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15:restartNumberingAfterBreak="0">
    <w:nsid w:val="36297617"/>
    <w:multiLevelType w:val="hybridMultilevel"/>
    <w:tmpl w:val="4A4CDC96"/>
    <w:lvl w:ilvl="0" w:tplc="114871FE">
      <w:numFmt w:val="bullet"/>
      <w:lvlText w:val="-"/>
      <w:lvlJc w:val="left"/>
      <w:pPr>
        <w:ind w:left="108" w:hanging="141"/>
      </w:pPr>
      <w:rPr>
        <w:rFonts w:ascii="Times New Roman" w:eastAsia="Times New Roman" w:hAnsi="Times New Roman" w:cs="Times New Roman" w:hint="default"/>
        <w:b w:val="0"/>
        <w:bCs w:val="0"/>
        <w:i w:val="0"/>
        <w:iCs w:val="0"/>
        <w:spacing w:val="0"/>
        <w:w w:val="100"/>
        <w:sz w:val="24"/>
        <w:szCs w:val="24"/>
        <w:lang w:val="ru-RU" w:eastAsia="en-US" w:bidi="ar-SA"/>
      </w:rPr>
    </w:lvl>
    <w:lvl w:ilvl="1" w:tplc="77DC8E40">
      <w:numFmt w:val="bullet"/>
      <w:lvlText w:val="•"/>
      <w:lvlJc w:val="left"/>
      <w:pPr>
        <w:ind w:left="492" w:hanging="141"/>
      </w:pPr>
      <w:rPr>
        <w:rFonts w:hint="default"/>
        <w:lang w:val="ru-RU" w:eastAsia="en-US" w:bidi="ar-SA"/>
      </w:rPr>
    </w:lvl>
    <w:lvl w:ilvl="2" w:tplc="B03C84FC">
      <w:numFmt w:val="bullet"/>
      <w:lvlText w:val="•"/>
      <w:lvlJc w:val="left"/>
      <w:pPr>
        <w:ind w:left="884" w:hanging="141"/>
      </w:pPr>
      <w:rPr>
        <w:rFonts w:hint="default"/>
        <w:lang w:val="ru-RU" w:eastAsia="en-US" w:bidi="ar-SA"/>
      </w:rPr>
    </w:lvl>
    <w:lvl w:ilvl="3" w:tplc="5024F450">
      <w:numFmt w:val="bullet"/>
      <w:lvlText w:val="•"/>
      <w:lvlJc w:val="left"/>
      <w:pPr>
        <w:ind w:left="1276" w:hanging="141"/>
      </w:pPr>
      <w:rPr>
        <w:rFonts w:hint="default"/>
        <w:lang w:val="ru-RU" w:eastAsia="en-US" w:bidi="ar-SA"/>
      </w:rPr>
    </w:lvl>
    <w:lvl w:ilvl="4" w:tplc="47EA27EC">
      <w:numFmt w:val="bullet"/>
      <w:lvlText w:val="•"/>
      <w:lvlJc w:val="left"/>
      <w:pPr>
        <w:ind w:left="1668" w:hanging="141"/>
      </w:pPr>
      <w:rPr>
        <w:rFonts w:hint="default"/>
        <w:lang w:val="ru-RU" w:eastAsia="en-US" w:bidi="ar-SA"/>
      </w:rPr>
    </w:lvl>
    <w:lvl w:ilvl="5" w:tplc="E0080D10">
      <w:numFmt w:val="bullet"/>
      <w:lvlText w:val="•"/>
      <w:lvlJc w:val="left"/>
      <w:pPr>
        <w:ind w:left="2060" w:hanging="141"/>
      </w:pPr>
      <w:rPr>
        <w:rFonts w:hint="default"/>
        <w:lang w:val="ru-RU" w:eastAsia="en-US" w:bidi="ar-SA"/>
      </w:rPr>
    </w:lvl>
    <w:lvl w:ilvl="6" w:tplc="9E0014D6">
      <w:numFmt w:val="bullet"/>
      <w:lvlText w:val="•"/>
      <w:lvlJc w:val="left"/>
      <w:pPr>
        <w:ind w:left="2452" w:hanging="141"/>
      </w:pPr>
      <w:rPr>
        <w:rFonts w:hint="default"/>
        <w:lang w:val="ru-RU" w:eastAsia="en-US" w:bidi="ar-SA"/>
      </w:rPr>
    </w:lvl>
    <w:lvl w:ilvl="7" w:tplc="AF2E06E6">
      <w:numFmt w:val="bullet"/>
      <w:lvlText w:val="•"/>
      <w:lvlJc w:val="left"/>
      <w:pPr>
        <w:ind w:left="2844" w:hanging="141"/>
      </w:pPr>
      <w:rPr>
        <w:rFonts w:hint="default"/>
        <w:lang w:val="ru-RU" w:eastAsia="en-US" w:bidi="ar-SA"/>
      </w:rPr>
    </w:lvl>
    <w:lvl w:ilvl="8" w:tplc="2326F3AA">
      <w:numFmt w:val="bullet"/>
      <w:lvlText w:val="•"/>
      <w:lvlJc w:val="left"/>
      <w:pPr>
        <w:ind w:left="3236" w:hanging="141"/>
      </w:pPr>
      <w:rPr>
        <w:rFonts w:hint="default"/>
        <w:lang w:val="ru-RU" w:eastAsia="en-US" w:bidi="ar-SA"/>
      </w:rPr>
    </w:lvl>
  </w:abstractNum>
  <w:abstractNum w:abstractNumId="9" w15:restartNumberingAfterBreak="0">
    <w:nsid w:val="3CCF1013"/>
    <w:multiLevelType w:val="hybridMultilevel"/>
    <w:tmpl w:val="AF4C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E994719"/>
    <w:multiLevelType w:val="hybridMultilevel"/>
    <w:tmpl w:val="8D380AA2"/>
    <w:lvl w:ilvl="0" w:tplc="4C54A4EC">
      <w:numFmt w:val="bullet"/>
      <w:lvlText w:val="-"/>
      <w:lvlJc w:val="left"/>
      <w:pPr>
        <w:ind w:left="108" w:hanging="621"/>
      </w:pPr>
      <w:rPr>
        <w:rFonts w:ascii="Times New Roman" w:eastAsia="Times New Roman" w:hAnsi="Times New Roman" w:cs="Times New Roman" w:hint="default"/>
        <w:b w:val="0"/>
        <w:bCs w:val="0"/>
        <w:i w:val="0"/>
        <w:iCs w:val="0"/>
        <w:spacing w:val="0"/>
        <w:w w:val="100"/>
        <w:sz w:val="24"/>
        <w:szCs w:val="24"/>
        <w:lang w:val="ru-RU" w:eastAsia="en-US" w:bidi="ar-SA"/>
      </w:rPr>
    </w:lvl>
    <w:lvl w:ilvl="1" w:tplc="952EB444">
      <w:numFmt w:val="bullet"/>
      <w:lvlText w:val="•"/>
      <w:lvlJc w:val="left"/>
      <w:pPr>
        <w:ind w:left="492" w:hanging="621"/>
      </w:pPr>
      <w:rPr>
        <w:rFonts w:hint="default"/>
        <w:lang w:val="ru-RU" w:eastAsia="en-US" w:bidi="ar-SA"/>
      </w:rPr>
    </w:lvl>
    <w:lvl w:ilvl="2" w:tplc="341C96EC">
      <w:numFmt w:val="bullet"/>
      <w:lvlText w:val="•"/>
      <w:lvlJc w:val="left"/>
      <w:pPr>
        <w:ind w:left="884" w:hanging="621"/>
      </w:pPr>
      <w:rPr>
        <w:rFonts w:hint="default"/>
        <w:lang w:val="ru-RU" w:eastAsia="en-US" w:bidi="ar-SA"/>
      </w:rPr>
    </w:lvl>
    <w:lvl w:ilvl="3" w:tplc="8458A8D4">
      <w:numFmt w:val="bullet"/>
      <w:lvlText w:val="•"/>
      <w:lvlJc w:val="left"/>
      <w:pPr>
        <w:ind w:left="1276" w:hanging="621"/>
      </w:pPr>
      <w:rPr>
        <w:rFonts w:hint="default"/>
        <w:lang w:val="ru-RU" w:eastAsia="en-US" w:bidi="ar-SA"/>
      </w:rPr>
    </w:lvl>
    <w:lvl w:ilvl="4" w:tplc="4A4A7256">
      <w:numFmt w:val="bullet"/>
      <w:lvlText w:val="•"/>
      <w:lvlJc w:val="left"/>
      <w:pPr>
        <w:ind w:left="1668" w:hanging="621"/>
      </w:pPr>
      <w:rPr>
        <w:rFonts w:hint="default"/>
        <w:lang w:val="ru-RU" w:eastAsia="en-US" w:bidi="ar-SA"/>
      </w:rPr>
    </w:lvl>
    <w:lvl w:ilvl="5" w:tplc="D2629B6C">
      <w:numFmt w:val="bullet"/>
      <w:lvlText w:val="•"/>
      <w:lvlJc w:val="left"/>
      <w:pPr>
        <w:ind w:left="2060" w:hanging="621"/>
      </w:pPr>
      <w:rPr>
        <w:rFonts w:hint="default"/>
        <w:lang w:val="ru-RU" w:eastAsia="en-US" w:bidi="ar-SA"/>
      </w:rPr>
    </w:lvl>
    <w:lvl w:ilvl="6" w:tplc="F15273E0">
      <w:numFmt w:val="bullet"/>
      <w:lvlText w:val="•"/>
      <w:lvlJc w:val="left"/>
      <w:pPr>
        <w:ind w:left="2452" w:hanging="621"/>
      </w:pPr>
      <w:rPr>
        <w:rFonts w:hint="default"/>
        <w:lang w:val="ru-RU" w:eastAsia="en-US" w:bidi="ar-SA"/>
      </w:rPr>
    </w:lvl>
    <w:lvl w:ilvl="7" w:tplc="FBEA0C24">
      <w:numFmt w:val="bullet"/>
      <w:lvlText w:val="•"/>
      <w:lvlJc w:val="left"/>
      <w:pPr>
        <w:ind w:left="2844" w:hanging="621"/>
      </w:pPr>
      <w:rPr>
        <w:rFonts w:hint="default"/>
        <w:lang w:val="ru-RU" w:eastAsia="en-US" w:bidi="ar-SA"/>
      </w:rPr>
    </w:lvl>
    <w:lvl w:ilvl="8" w:tplc="1D300CE0">
      <w:numFmt w:val="bullet"/>
      <w:lvlText w:val="•"/>
      <w:lvlJc w:val="left"/>
      <w:pPr>
        <w:ind w:left="3236" w:hanging="621"/>
      </w:pPr>
      <w:rPr>
        <w:rFonts w:hint="default"/>
        <w:lang w:val="ru-RU" w:eastAsia="en-US" w:bidi="ar-SA"/>
      </w:rPr>
    </w:lvl>
  </w:abstractNum>
  <w:abstractNum w:abstractNumId="11" w15:restartNumberingAfterBreak="0">
    <w:nsid w:val="3FAA124A"/>
    <w:multiLevelType w:val="hybridMultilevel"/>
    <w:tmpl w:val="A0020786"/>
    <w:lvl w:ilvl="0" w:tplc="F70C27C6">
      <w:numFmt w:val="bullet"/>
      <w:lvlText w:val="-"/>
      <w:lvlJc w:val="left"/>
      <w:pPr>
        <w:ind w:left="108" w:hanging="407"/>
      </w:pPr>
      <w:rPr>
        <w:rFonts w:ascii="Times New Roman" w:eastAsia="Times New Roman" w:hAnsi="Times New Roman" w:cs="Times New Roman" w:hint="default"/>
        <w:b w:val="0"/>
        <w:bCs w:val="0"/>
        <w:i w:val="0"/>
        <w:iCs w:val="0"/>
        <w:spacing w:val="0"/>
        <w:w w:val="100"/>
        <w:sz w:val="24"/>
        <w:szCs w:val="24"/>
        <w:lang w:val="ru-RU" w:eastAsia="en-US" w:bidi="ar-SA"/>
      </w:rPr>
    </w:lvl>
    <w:lvl w:ilvl="1" w:tplc="549EC9FA">
      <w:numFmt w:val="bullet"/>
      <w:lvlText w:val="•"/>
      <w:lvlJc w:val="left"/>
      <w:pPr>
        <w:ind w:left="492" w:hanging="407"/>
      </w:pPr>
      <w:rPr>
        <w:rFonts w:hint="default"/>
        <w:lang w:val="ru-RU" w:eastAsia="en-US" w:bidi="ar-SA"/>
      </w:rPr>
    </w:lvl>
    <w:lvl w:ilvl="2" w:tplc="2CDA1AC8">
      <w:numFmt w:val="bullet"/>
      <w:lvlText w:val="•"/>
      <w:lvlJc w:val="left"/>
      <w:pPr>
        <w:ind w:left="884" w:hanging="407"/>
      </w:pPr>
      <w:rPr>
        <w:rFonts w:hint="default"/>
        <w:lang w:val="ru-RU" w:eastAsia="en-US" w:bidi="ar-SA"/>
      </w:rPr>
    </w:lvl>
    <w:lvl w:ilvl="3" w:tplc="E92008AC">
      <w:numFmt w:val="bullet"/>
      <w:lvlText w:val="•"/>
      <w:lvlJc w:val="left"/>
      <w:pPr>
        <w:ind w:left="1276" w:hanging="407"/>
      </w:pPr>
      <w:rPr>
        <w:rFonts w:hint="default"/>
        <w:lang w:val="ru-RU" w:eastAsia="en-US" w:bidi="ar-SA"/>
      </w:rPr>
    </w:lvl>
    <w:lvl w:ilvl="4" w:tplc="0C160806">
      <w:numFmt w:val="bullet"/>
      <w:lvlText w:val="•"/>
      <w:lvlJc w:val="left"/>
      <w:pPr>
        <w:ind w:left="1668" w:hanging="407"/>
      </w:pPr>
      <w:rPr>
        <w:rFonts w:hint="default"/>
        <w:lang w:val="ru-RU" w:eastAsia="en-US" w:bidi="ar-SA"/>
      </w:rPr>
    </w:lvl>
    <w:lvl w:ilvl="5" w:tplc="2D80DBCC">
      <w:numFmt w:val="bullet"/>
      <w:lvlText w:val="•"/>
      <w:lvlJc w:val="left"/>
      <w:pPr>
        <w:ind w:left="2060" w:hanging="407"/>
      </w:pPr>
      <w:rPr>
        <w:rFonts w:hint="default"/>
        <w:lang w:val="ru-RU" w:eastAsia="en-US" w:bidi="ar-SA"/>
      </w:rPr>
    </w:lvl>
    <w:lvl w:ilvl="6" w:tplc="E3C4742E">
      <w:numFmt w:val="bullet"/>
      <w:lvlText w:val="•"/>
      <w:lvlJc w:val="left"/>
      <w:pPr>
        <w:ind w:left="2452" w:hanging="407"/>
      </w:pPr>
      <w:rPr>
        <w:rFonts w:hint="default"/>
        <w:lang w:val="ru-RU" w:eastAsia="en-US" w:bidi="ar-SA"/>
      </w:rPr>
    </w:lvl>
    <w:lvl w:ilvl="7" w:tplc="83721AF0">
      <w:numFmt w:val="bullet"/>
      <w:lvlText w:val="•"/>
      <w:lvlJc w:val="left"/>
      <w:pPr>
        <w:ind w:left="2844" w:hanging="407"/>
      </w:pPr>
      <w:rPr>
        <w:rFonts w:hint="default"/>
        <w:lang w:val="ru-RU" w:eastAsia="en-US" w:bidi="ar-SA"/>
      </w:rPr>
    </w:lvl>
    <w:lvl w:ilvl="8" w:tplc="C3B468B8">
      <w:numFmt w:val="bullet"/>
      <w:lvlText w:val="•"/>
      <w:lvlJc w:val="left"/>
      <w:pPr>
        <w:ind w:left="3236" w:hanging="407"/>
      </w:pPr>
      <w:rPr>
        <w:rFonts w:hint="default"/>
        <w:lang w:val="ru-RU" w:eastAsia="en-US" w:bidi="ar-SA"/>
      </w:rPr>
    </w:lvl>
  </w:abstractNum>
  <w:abstractNum w:abstractNumId="12" w15:restartNumberingAfterBreak="0">
    <w:nsid w:val="42D22F68"/>
    <w:multiLevelType w:val="hybridMultilevel"/>
    <w:tmpl w:val="D19AC0B2"/>
    <w:lvl w:ilvl="0" w:tplc="1B561588">
      <w:start w:val="1"/>
      <w:numFmt w:val="decimal"/>
      <w:lvlText w:val="%1."/>
      <w:lvlJc w:val="left"/>
      <w:pPr>
        <w:ind w:left="362" w:hanging="220"/>
      </w:pPr>
      <w:rPr>
        <w:rFonts w:ascii="Times New Roman" w:eastAsia="Times New Roman" w:hAnsi="Times New Roman" w:cs="Times New Roman" w:hint="default"/>
        <w:b w:val="0"/>
        <w:bCs w:val="0"/>
        <w:i w:val="0"/>
        <w:iCs w:val="0"/>
        <w:spacing w:val="0"/>
        <w:w w:val="100"/>
        <w:sz w:val="22"/>
        <w:szCs w:val="22"/>
        <w:lang w:val="ru-RU" w:eastAsia="en-US" w:bidi="ar-SA"/>
      </w:rPr>
    </w:lvl>
    <w:lvl w:ilvl="1" w:tplc="8048AD9E">
      <w:numFmt w:val="bullet"/>
      <w:lvlText w:val="•"/>
      <w:lvlJc w:val="left"/>
      <w:pPr>
        <w:ind w:left="1358" w:hanging="220"/>
      </w:pPr>
      <w:rPr>
        <w:rFonts w:hint="default"/>
        <w:lang w:val="ru-RU" w:eastAsia="en-US" w:bidi="ar-SA"/>
      </w:rPr>
    </w:lvl>
    <w:lvl w:ilvl="2" w:tplc="1C461F2C">
      <w:numFmt w:val="bullet"/>
      <w:lvlText w:val="•"/>
      <w:lvlJc w:val="left"/>
      <w:pPr>
        <w:ind w:left="2357" w:hanging="220"/>
      </w:pPr>
      <w:rPr>
        <w:rFonts w:hint="default"/>
        <w:lang w:val="ru-RU" w:eastAsia="en-US" w:bidi="ar-SA"/>
      </w:rPr>
    </w:lvl>
    <w:lvl w:ilvl="3" w:tplc="2A60F4C0">
      <w:numFmt w:val="bullet"/>
      <w:lvlText w:val="•"/>
      <w:lvlJc w:val="left"/>
      <w:pPr>
        <w:ind w:left="3356" w:hanging="220"/>
      </w:pPr>
      <w:rPr>
        <w:rFonts w:hint="default"/>
        <w:lang w:val="ru-RU" w:eastAsia="en-US" w:bidi="ar-SA"/>
      </w:rPr>
    </w:lvl>
    <w:lvl w:ilvl="4" w:tplc="2EA24D38">
      <w:numFmt w:val="bullet"/>
      <w:lvlText w:val="•"/>
      <w:lvlJc w:val="left"/>
      <w:pPr>
        <w:ind w:left="4355" w:hanging="220"/>
      </w:pPr>
      <w:rPr>
        <w:rFonts w:hint="default"/>
        <w:lang w:val="ru-RU" w:eastAsia="en-US" w:bidi="ar-SA"/>
      </w:rPr>
    </w:lvl>
    <w:lvl w:ilvl="5" w:tplc="AED8004A">
      <w:numFmt w:val="bullet"/>
      <w:lvlText w:val="•"/>
      <w:lvlJc w:val="left"/>
      <w:pPr>
        <w:ind w:left="5354" w:hanging="220"/>
      </w:pPr>
      <w:rPr>
        <w:rFonts w:hint="default"/>
        <w:lang w:val="ru-RU" w:eastAsia="en-US" w:bidi="ar-SA"/>
      </w:rPr>
    </w:lvl>
    <w:lvl w:ilvl="6" w:tplc="7090D03A">
      <w:numFmt w:val="bullet"/>
      <w:lvlText w:val="•"/>
      <w:lvlJc w:val="left"/>
      <w:pPr>
        <w:ind w:left="6352" w:hanging="220"/>
      </w:pPr>
      <w:rPr>
        <w:rFonts w:hint="default"/>
        <w:lang w:val="ru-RU" w:eastAsia="en-US" w:bidi="ar-SA"/>
      </w:rPr>
    </w:lvl>
    <w:lvl w:ilvl="7" w:tplc="E0A226EA">
      <w:numFmt w:val="bullet"/>
      <w:lvlText w:val="•"/>
      <w:lvlJc w:val="left"/>
      <w:pPr>
        <w:ind w:left="7351" w:hanging="220"/>
      </w:pPr>
      <w:rPr>
        <w:rFonts w:hint="default"/>
        <w:lang w:val="ru-RU" w:eastAsia="en-US" w:bidi="ar-SA"/>
      </w:rPr>
    </w:lvl>
    <w:lvl w:ilvl="8" w:tplc="30FA5594">
      <w:numFmt w:val="bullet"/>
      <w:lvlText w:val="•"/>
      <w:lvlJc w:val="left"/>
      <w:pPr>
        <w:ind w:left="8350" w:hanging="220"/>
      </w:pPr>
      <w:rPr>
        <w:rFonts w:hint="default"/>
        <w:lang w:val="ru-RU" w:eastAsia="en-US" w:bidi="ar-SA"/>
      </w:rPr>
    </w:lvl>
  </w:abstractNum>
  <w:abstractNum w:abstractNumId="13" w15:restartNumberingAfterBreak="0">
    <w:nsid w:val="43450010"/>
    <w:multiLevelType w:val="hybridMultilevel"/>
    <w:tmpl w:val="43CC346A"/>
    <w:lvl w:ilvl="0" w:tplc="4ABEA8B0">
      <w:numFmt w:val="bullet"/>
      <w:lvlText w:val="-"/>
      <w:lvlJc w:val="left"/>
      <w:pPr>
        <w:ind w:left="108" w:hanging="141"/>
      </w:pPr>
      <w:rPr>
        <w:rFonts w:ascii="Times New Roman" w:eastAsia="Times New Roman" w:hAnsi="Times New Roman" w:cs="Times New Roman" w:hint="default"/>
        <w:b w:val="0"/>
        <w:bCs w:val="0"/>
        <w:i w:val="0"/>
        <w:iCs w:val="0"/>
        <w:spacing w:val="0"/>
        <w:w w:val="100"/>
        <w:sz w:val="24"/>
        <w:szCs w:val="24"/>
        <w:lang w:val="ru-RU" w:eastAsia="en-US" w:bidi="ar-SA"/>
      </w:rPr>
    </w:lvl>
    <w:lvl w:ilvl="1" w:tplc="ECF281A6">
      <w:numFmt w:val="bullet"/>
      <w:lvlText w:val="•"/>
      <w:lvlJc w:val="left"/>
      <w:pPr>
        <w:ind w:left="492" w:hanging="141"/>
      </w:pPr>
      <w:rPr>
        <w:rFonts w:hint="default"/>
        <w:lang w:val="ru-RU" w:eastAsia="en-US" w:bidi="ar-SA"/>
      </w:rPr>
    </w:lvl>
    <w:lvl w:ilvl="2" w:tplc="2BB2A710">
      <w:numFmt w:val="bullet"/>
      <w:lvlText w:val="•"/>
      <w:lvlJc w:val="left"/>
      <w:pPr>
        <w:ind w:left="884" w:hanging="141"/>
      </w:pPr>
      <w:rPr>
        <w:rFonts w:hint="default"/>
        <w:lang w:val="ru-RU" w:eastAsia="en-US" w:bidi="ar-SA"/>
      </w:rPr>
    </w:lvl>
    <w:lvl w:ilvl="3" w:tplc="91E8D92E">
      <w:numFmt w:val="bullet"/>
      <w:lvlText w:val="•"/>
      <w:lvlJc w:val="left"/>
      <w:pPr>
        <w:ind w:left="1276" w:hanging="141"/>
      </w:pPr>
      <w:rPr>
        <w:rFonts w:hint="default"/>
        <w:lang w:val="ru-RU" w:eastAsia="en-US" w:bidi="ar-SA"/>
      </w:rPr>
    </w:lvl>
    <w:lvl w:ilvl="4" w:tplc="5C408A3A">
      <w:numFmt w:val="bullet"/>
      <w:lvlText w:val="•"/>
      <w:lvlJc w:val="left"/>
      <w:pPr>
        <w:ind w:left="1668" w:hanging="141"/>
      </w:pPr>
      <w:rPr>
        <w:rFonts w:hint="default"/>
        <w:lang w:val="ru-RU" w:eastAsia="en-US" w:bidi="ar-SA"/>
      </w:rPr>
    </w:lvl>
    <w:lvl w:ilvl="5" w:tplc="7A9E6040">
      <w:numFmt w:val="bullet"/>
      <w:lvlText w:val="•"/>
      <w:lvlJc w:val="left"/>
      <w:pPr>
        <w:ind w:left="2060" w:hanging="141"/>
      </w:pPr>
      <w:rPr>
        <w:rFonts w:hint="default"/>
        <w:lang w:val="ru-RU" w:eastAsia="en-US" w:bidi="ar-SA"/>
      </w:rPr>
    </w:lvl>
    <w:lvl w:ilvl="6" w:tplc="01989954">
      <w:numFmt w:val="bullet"/>
      <w:lvlText w:val="•"/>
      <w:lvlJc w:val="left"/>
      <w:pPr>
        <w:ind w:left="2452" w:hanging="141"/>
      </w:pPr>
      <w:rPr>
        <w:rFonts w:hint="default"/>
        <w:lang w:val="ru-RU" w:eastAsia="en-US" w:bidi="ar-SA"/>
      </w:rPr>
    </w:lvl>
    <w:lvl w:ilvl="7" w:tplc="BAD4D648">
      <w:numFmt w:val="bullet"/>
      <w:lvlText w:val="•"/>
      <w:lvlJc w:val="left"/>
      <w:pPr>
        <w:ind w:left="2844" w:hanging="141"/>
      </w:pPr>
      <w:rPr>
        <w:rFonts w:hint="default"/>
        <w:lang w:val="ru-RU" w:eastAsia="en-US" w:bidi="ar-SA"/>
      </w:rPr>
    </w:lvl>
    <w:lvl w:ilvl="8" w:tplc="0AB03D98">
      <w:numFmt w:val="bullet"/>
      <w:lvlText w:val="•"/>
      <w:lvlJc w:val="left"/>
      <w:pPr>
        <w:ind w:left="3236" w:hanging="141"/>
      </w:pPr>
      <w:rPr>
        <w:rFonts w:hint="default"/>
        <w:lang w:val="ru-RU" w:eastAsia="en-US" w:bidi="ar-SA"/>
      </w:rPr>
    </w:lvl>
  </w:abstractNum>
  <w:abstractNum w:abstractNumId="14" w15:restartNumberingAfterBreak="0">
    <w:nsid w:val="475F4563"/>
    <w:multiLevelType w:val="hybridMultilevel"/>
    <w:tmpl w:val="53601C64"/>
    <w:lvl w:ilvl="0" w:tplc="B0EE36DA">
      <w:numFmt w:val="bullet"/>
      <w:lvlText w:val="-"/>
      <w:lvlJc w:val="left"/>
      <w:pPr>
        <w:ind w:left="247"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96688448">
      <w:numFmt w:val="bullet"/>
      <w:lvlText w:val="•"/>
      <w:lvlJc w:val="left"/>
      <w:pPr>
        <w:ind w:left="618" w:hanging="140"/>
      </w:pPr>
      <w:rPr>
        <w:rFonts w:hint="default"/>
        <w:lang w:val="ru-RU" w:eastAsia="en-US" w:bidi="ar-SA"/>
      </w:rPr>
    </w:lvl>
    <w:lvl w:ilvl="2" w:tplc="4530B9EA">
      <w:numFmt w:val="bullet"/>
      <w:lvlText w:val="•"/>
      <w:lvlJc w:val="left"/>
      <w:pPr>
        <w:ind w:left="996" w:hanging="140"/>
      </w:pPr>
      <w:rPr>
        <w:rFonts w:hint="default"/>
        <w:lang w:val="ru-RU" w:eastAsia="en-US" w:bidi="ar-SA"/>
      </w:rPr>
    </w:lvl>
    <w:lvl w:ilvl="3" w:tplc="F386FEEC">
      <w:numFmt w:val="bullet"/>
      <w:lvlText w:val="•"/>
      <w:lvlJc w:val="left"/>
      <w:pPr>
        <w:ind w:left="1374" w:hanging="140"/>
      </w:pPr>
      <w:rPr>
        <w:rFonts w:hint="default"/>
        <w:lang w:val="ru-RU" w:eastAsia="en-US" w:bidi="ar-SA"/>
      </w:rPr>
    </w:lvl>
    <w:lvl w:ilvl="4" w:tplc="2BDC18D4">
      <w:numFmt w:val="bullet"/>
      <w:lvlText w:val="•"/>
      <w:lvlJc w:val="left"/>
      <w:pPr>
        <w:ind w:left="1752" w:hanging="140"/>
      </w:pPr>
      <w:rPr>
        <w:rFonts w:hint="default"/>
        <w:lang w:val="ru-RU" w:eastAsia="en-US" w:bidi="ar-SA"/>
      </w:rPr>
    </w:lvl>
    <w:lvl w:ilvl="5" w:tplc="C1289B9E">
      <w:numFmt w:val="bullet"/>
      <w:lvlText w:val="•"/>
      <w:lvlJc w:val="left"/>
      <w:pPr>
        <w:ind w:left="2130" w:hanging="140"/>
      </w:pPr>
      <w:rPr>
        <w:rFonts w:hint="default"/>
        <w:lang w:val="ru-RU" w:eastAsia="en-US" w:bidi="ar-SA"/>
      </w:rPr>
    </w:lvl>
    <w:lvl w:ilvl="6" w:tplc="7C24CFE2">
      <w:numFmt w:val="bullet"/>
      <w:lvlText w:val="•"/>
      <w:lvlJc w:val="left"/>
      <w:pPr>
        <w:ind w:left="2508" w:hanging="140"/>
      </w:pPr>
      <w:rPr>
        <w:rFonts w:hint="default"/>
        <w:lang w:val="ru-RU" w:eastAsia="en-US" w:bidi="ar-SA"/>
      </w:rPr>
    </w:lvl>
    <w:lvl w:ilvl="7" w:tplc="87AA1900">
      <w:numFmt w:val="bullet"/>
      <w:lvlText w:val="•"/>
      <w:lvlJc w:val="left"/>
      <w:pPr>
        <w:ind w:left="2886" w:hanging="140"/>
      </w:pPr>
      <w:rPr>
        <w:rFonts w:hint="default"/>
        <w:lang w:val="ru-RU" w:eastAsia="en-US" w:bidi="ar-SA"/>
      </w:rPr>
    </w:lvl>
    <w:lvl w:ilvl="8" w:tplc="6C4C18A6">
      <w:numFmt w:val="bullet"/>
      <w:lvlText w:val="•"/>
      <w:lvlJc w:val="left"/>
      <w:pPr>
        <w:ind w:left="3264" w:hanging="140"/>
      </w:pPr>
      <w:rPr>
        <w:rFonts w:hint="default"/>
        <w:lang w:val="ru-RU" w:eastAsia="en-US" w:bidi="ar-SA"/>
      </w:rPr>
    </w:lvl>
  </w:abstractNum>
  <w:abstractNum w:abstractNumId="15" w15:restartNumberingAfterBreak="0">
    <w:nsid w:val="4BC87271"/>
    <w:multiLevelType w:val="multilevel"/>
    <w:tmpl w:val="934A2BB8"/>
    <w:lvl w:ilvl="0">
      <w:start w:val="1"/>
      <w:numFmt w:val="decimal"/>
      <w:lvlText w:val="%1."/>
      <w:lvlJc w:val="left"/>
      <w:pPr>
        <w:ind w:left="660" w:hanging="360"/>
      </w:pPr>
      <w:rPr>
        <w:rFonts w:ascii="Times New Roman" w:eastAsia="Times New Roman" w:hAnsi="Times New Roman" w:cs="Times New Roman"/>
      </w:rPr>
    </w:lvl>
    <w:lvl w:ilvl="1">
      <w:start w:val="1"/>
      <w:numFmt w:val="decimal"/>
      <w:isLgl/>
      <w:lvlText w:val="%1.%2."/>
      <w:lvlJc w:val="left"/>
      <w:pPr>
        <w:ind w:left="1020" w:hanging="360"/>
      </w:pPr>
      <w:rPr>
        <w:rFonts w:cs="Times New Roman" w:hint="default"/>
      </w:rPr>
    </w:lvl>
    <w:lvl w:ilvl="2">
      <w:start w:val="1"/>
      <w:numFmt w:val="decimal"/>
      <w:isLgl/>
      <w:lvlText w:val="%1.%2.%3."/>
      <w:lvlJc w:val="left"/>
      <w:pPr>
        <w:ind w:left="1740" w:hanging="720"/>
      </w:pPr>
      <w:rPr>
        <w:rFonts w:cs="Times New Roman" w:hint="default"/>
      </w:rPr>
    </w:lvl>
    <w:lvl w:ilvl="3">
      <w:start w:val="1"/>
      <w:numFmt w:val="decimal"/>
      <w:isLgl/>
      <w:lvlText w:val="%1.%2.%3.%4."/>
      <w:lvlJc w:val="left"/>
      <w:pPr>
        <w:ind w:left="2100" w:hanging="72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180" w:hanging="1080"/>
      </w:pPr>
      <w:rPr>
        <w:rFonts w:cs="Times New Roman" w:hint="default"/>
      </w:rPr>
    </w:lvl>
    <w:lvl w:ilvl="6">
      <w:start w:val="1"/>
      <w:numFmt w:val="decimal"/>
      <w:isLgl/>
      <w:lvlText w:val="%1.%2.%3.%4.%5.%6.%7."/>
      <w:lvlJc w:val="left"/>
      <w:pPr>
        <w:ind w:left="3900" w:hanging="1440"/>
      </w:pPr>
      <w:rPr>
        <w:rFonts w:cs="Times New Roman" w:hint="default"/>
      </w:rPr>
    </w:lvl>
    <w:lvl w:ilvl="7">
      <w:start w:val="1"/>
      <w:numFmt w:val="decimal"/>
      <w:isLgl/>
      <w:lvlText w:val="%1.%2.%3.%4.%5.%6.%7.%8."/>
      <w:lvlJc w:val="left"/>
      <w:pPr>
        <w:ind w:left="4260" w:hanging="1440"/>
      </w:pPr>
      <w:rPr>
        <w:rFonts w:cs="Times New Roman" w:hint="default"/>
      </w:rPr>
    </w:lvl>
    <w:lvl w:ilvl="8">
      <w:start w:val="1"/>
      <w:numFmt w:val="decimal"/>
      <w:isLgl/>
      <w:lvlText w:val="%1.%2.%3.%4.%5.%6.%7.%8.%9."/>
      <w:lvlJc w:val="left"/>
      <w:pPr>
        <w:ind w:left="4980" w:hanging="1800"/>
      </w:pPr>
      <w:rPr>
        <w:rFonts w:cs="Times New Roman" w:hint="default"/>
      </w:rPr>
    </w:lvl>
  </w:abstractNum>
  <w:abstractNum w:abstractNumId="16" w15:restartNumberingAfterBreak="0">
    <w:nsid w:val="4D736D93"/>
    <w:multiLevelType w:val="hybridMultilevel"/>
    <w:tmpl w:val="E4149592"/>
    <w:lvl w:ilvl="0" w:tplc="6A0EF9B6">
      <w:numFmt w:val="bullet"/>
      <w:lvlText w:val="-"/>
      <w:lvlJc w:val="left"/>
      <w:pPr>
        <w:ind w:left="108" w:hanging="392"/>
      </w:pPr>
      <w:rPr>
        <w:rFonts w:ascii="Times New Roman" w:eastAsia="Times New Roman" w:hAnsi="Times New Roman" w:cs="Times New Roman" w:hint="default"/>
        <w:b w:val="0"/>
        <w:bCs w:val="0"/>
        <w:i w:val="0"/>
        <w:iCs w:val="0"/>
        <w:spacing w:val="0"/>
        <w:w w:val="100"/>
        <w:sz w:val="24"/>
        <w:szCs w:val="24"/>
        <w:lang w:val="ru-RU" w:eastAsia="en-US" w:bidi="ar-SA"/>
      </w:rPr>
    </w:lvl>
    <w:lvl w:ilvl="1" w:tplc="69707402">
      <w:numFmt w:val="bullet"/>
      <w:lvlText w:val="•"/>
      <w:lvlJc w:val="left"/>
      <w:pPr>
        <w:ind w:left="492" w:hanging="392"/>
      </w:pPr>
      <w:rPr>
        <w:rFonts w:hint="default"/>
        <w:lang w:val="ru-RU" w:eastAsia="en-US" w:bidi="ar-SA"/>
      </w:rPr>
    </w:lvl>
    <w:lvl w:ilvl="2" w:tplc="025262EA">
      <w:numFmt w:val="bullet"/>
      <w:lvlText w:val="•"/>
      <w:lvlJc w:val="left"/>
      <w:pPr>
        <w:ind w:left="884" w:hanging="392"/>
      </w:pPr>
      <w:rPr>
        <w:rFonts w:hint="default"/>
        <w:lang w:val="ru-RU" w:eastAsia="en-US" w:bidi="ar-SA"/>
      </w:rPr>
    </w:lvl>
    <w:lvl w:ilvl="3" w:tplc="1592DD0E">
      <w:numFmt w:val="bullet"/>
      <w:lvlText w:val="•"/>
      <w:lvlJc w:val="left"/>
      <w:pPr>
        <w:ind w:left="1276" w:hanging="392"/>
      </w:pPr>
      <w:rPr>
        <w:rFonts w:hint="default"/>
        <w:lang w:val="ru-RU" w:eastAsia="en-US" w:bidi="ar-SA"/>
      </w:rPr>
    </w:lvl>
    <w:lvl w:ilvl="4" w:tplc="164A8558">
      <w:numFmt w:val="bullet"/>
      <w:lvlText w:val="•"/>
      <w:lvlJc w:val="left"/>
      <w:pPr>
        <w:ind w:left="1668" w:hanging="392"/>
      </w:pPr>
      <w:rPr>
        <w:rFonts w:hint="default"/>
        <w:lang w:val="ru-RU" w:eastAsia="en-US" w:bidi="ar-SA"/>
      </w:rPr>
    </w:lvl>
    <w:lvl w:ilvl="5" w:tplc="EC8E97A2">
      <w:numFmt w:val="bullet"/>
      <w:lvlText w:val="•"/>
      <w:lvlJc w:val="left"/>
      <w:pPr>
        <w:ind w:left="2060" w:hanging="392"/>
      </w:pPr>
      <w:rPr>
        <w:rFonts w:hint="default"/>
        <w:lang w:val="ru-RU" w:eastAsia="en-US" w:bidi="ar-SA"/>
      </w:rPr>
    </w:lvl>
    <w:lvl w:ilvl="6" w:tplc="A1A2759C">
      <w:numFmt w:val="bullet"/>
      <w:lvlText w:val="•"/>
      <w:lvlJc w:val="left"/>
      <w:pPr>
        <w:ind w:left="2452" w:hanging="392"/>
      </w:pPr>
      <w:rPr>
        <w:rFonts w:hint="default"/>
        <w:lang w:val="ru-RU" w:eastAsia="en-US" w:bidi="ar-SA"/>
      </w:rPr>
    </w:lvl>
    <w:lvl w:ilvl="7" w:tplc="754ECD74">
      <w:numFmt w:val="bullet"/>
      <w:lvlText w:val="•"/>
      <w:lvlJc w:val="left"/>
      <w:pPr>
        <w:ind w:left="2844" w:hanging="392"/>
      </w:pPr>
      <w:rPr>
        <w:rFonts w:hint="default"/>
        <w:lang w:val="ru-RU" w:eastAsia="en-US" w:bidi="ar-SA"/>
      </w:rPr>
    </w:lvl>
    <w:lvl w:ilvl="8" w:tplc="93CEDC20">
      <w:numFmt w:val="bullet"/>
      <w:lvlText w:val="•"/>
      <w:lvlJc w:val="left"/>
      <w:pPr>
        <w:ind w:left="3236" w:hanging="392"/>
      </w:pPr>
      <w:rPr>
        <w:rFonts w:hint="default"/>
        <w:lang w:val="ru-RU" w:eastAsia="en-US" w:bidi="ar-SA"/>
      </w:rPr>
    </w:lvl>
  </w:abstractNum>
  <w:abstractNum w:abstractNumId="17" w15:restartNumberingAfterBreak="0">
    <w:nsid w:val="57272A2F"/>
    <w:multiLevelType w:val="hybridMultilevel"/>
    <w:tmpl w:val="AB88312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FF2542A"/>
    <w:multiLevelType w:val="hybridMultilevel"/>
    <w:tmpl w:val="1B528354"/>
    <w:lvl w:ilvl="0" w:tplc="D0FA94EC">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B01CD624">
      <w:numFmt w:val="bullet"/>
      <w:lvlText w:val="•"/>
      <w:lvlJc w:val="left"/>
      <w:pPr>
        <w:ind w:left="492" w:hanging="140"/>
      </w:pPr>
      <w:rPr>
        <w:rFonts w:hint="default"/>
        <w:lang w:val="ru-RU" w:eastAsia="en-US" w:bidi="ar-SA"/>
      </w:rPr>
    </w:lvl>
    <w:lvl w:ilvl="2" w:tplc="CD0A718C">
      <w:numFmt w:val="bullet"/>
      <w:lvlText w:val="•"/>
      <w:lvlJc w:val="left"/>
      <w:pPr>
        <w:ind w:left="884" w:hanging="140"/>
      </w:pPr>
      <w:rPr>
        <w:rFonts w:hint="default"/>
        <w:lang w:val="ru-RU" w:eastAsia="en-US" w:bidi="ar-SA"/>
      </w:rPr>
    </w:lvl>
    <w:lvl w:ilvl="3" w:tplc="92508A22">
      <w:numFmt w:val="bullet"/>
      <w:lvlText w:val="•"/>
      <w:lvlJc w:val="left"/>
      <w:pPr>
        <w:ind w:left="1276" w:hanging="140"/>
      </w:pPr>
      <w:rPr>
        <w:rFonts w:hint="default"/>
        <w:lang w:val="ru-RU" w:eastAsia="en-US" w:bidi="ar-SA"/>
      </w:rPr>
    </w:lvl>
    <w:lvl w:ilvl="4" w:tplc="B82C057E">
      <w:numFmt w:val="bullet"/>
      <w:lvlText w:val="•"/>
      <w:lvlJc w:val="left"/>
      <w:pPr>
        <w:ind w:left="1668" w:hanging="140"/>
      </w:pPr>
      <w:rPr>
        <w:rFonts w:hint="default"/>
        <w:lang w:val="ru-RU" w:eastAsia="en-US" w:bidi="ar-SA"/>
      </w:rPr>
    </w:lvl>
    <w:lvl w:ilvl="5" w:tplc="F8907490">
      <w:numFmt w:val="bullet"/>
      <w:lvlText w:val="•"/>
      <w:lvlJc w:val="left"/>
      <w:pPr>
        <w:ind w:left="2060" w:hanging="140"/>
      </w:pPr>
      <w:rPr>
        <w:rFonts w:hint="default"/>
        <w:lang w:val="ru-RU" w:eastAsia="en-US" w:bidi="ar-SA"/>
      </w:rPr>
    </w:lvl>
    <w:lvl w:ilvl="6" w:tplc="20664FC8">
      <w:numFmt w:val="bullet"/>
      <w:lvlText w:val="•"/>
      <w:lvlJc w:val="left"/>
      <w:pPr>
        <w:ind w:left="2452" w:hanging="140"/>
      </w:pPr>
      <w:rPr>
        <w:rFonts w:hint="default"/>
        <w:lang w:val="ru-RU" w:eastAsia="en-US" w:bidi="ar-SA"/>
      </w:rPr>
    </w:lvl>
    <w:lvl w:ilvl="7" w:tplc="36384B16">
      <w:numFmt w:val="bullet"/>
      <w:lvlText w:val="•"/>
      <w:lvlJc w:val="left"/>
      <w:pPr>
        <w:ind w:left="2844" w:hanging="140"/>
      </w:pPr>
      <w:rPr>
        <w:rFonts w:hint="default"/>
        <w:lang w:val="ru-RU" w:eastAsia="en-US" w:bidi="ar-SA"/>
      </w:rPr>
    </w:lvl>
    <w:lvl w:ilvl="8" w:tplc="F76A2378">
      <w:numFmt w:val="bullet"/>
      <w:lvlText w:val="•"/>
      <w:lvlJc w:val="left"/>
      <w:pPr>
        <w:ind w:left="3236" w:hanging="140"/>
      </w:pPr>
      <w:rPr>
        <w:rFonts w:hint="default"/>
        <w:lang w:val="ru-RU" w:eastAsia="en-US" w:bidi="ar-SA"/>
      </w:rPr>
    </w:lvl>
  </w:abstractNum>
  <w:abstractNum w:abstractNumId="19" w15:restartNumberingAfterBreak="0">
    <w:nsid w:val="72796EF0"/>
    <w:multiLevelType w:val="hybridMultilevel"/>
    <w:tmpl w:val="8020B194"/>
    <w:lvl w:ilvl="0" w:tplc="F11EB0F0">
      <w:numFmt w:val="bullet"/>
      <w:lvlText w:val="-"/>
      <w:lvlJc w:val="left"/>
      <w:pPr>
        <w:ind w:left="108" w:hanging="621"/>
      </w:pPr>
      <w:rPr>
        <w:rFonts w:ascii="Times New Roman" w:eastAsia="Times New Roman" w:hAnsi="Times New Roman" w:cs="Times New Roman" w:hint="default"/>
        <w:b w:val="0"/>
        <w:bCs w:val="0"/>
        <w:i w:val="0"/>
        <w:iCs w:val="0"/>
        <w:spacing w:val="0"/>
        <w:w w:val="100"/>
        <w:sz w:val="24"/>
        <w:szCs w:val="24"/>
        <w:lang w:val="ru-RU" w:eastAsia="en-US" w:bidi="ar-SA"/>
      </w:rPr>
    </w:lvl>
    <w:lvl w:ilvl="1" w:tplc="760658E8">
      <w:numFmt w:val="bullet"/>
      <w:lvlText w:val="•"/>
      <w:lvlJc w:val="left"/>
      <w:pPr>
        <w:ind w:left="492" w:hanging="621"/>
      </w:pPr>
      <w:rPr>
        <w:rFonts w:hint="default"/>
        <w:lang w:val="ru-RU" w:eastAsia="en-US" w:bidi="ar-SA"/>
      </w:rPr>
    </w:lvl>
    <w:lvl w:ilvl="2" w:tplc="35D80C6C">
      <w:numFmt w:val="bullet"/>
      <w:lvlText w:val="•"/>
      <w:lvlJc w:val="left"/>
      <w:pPr>
        <w:ind w:left="884" w:hanging="621"/>
      </w:pPr>
      <w:rPr>
        <w:rFonts w:hint="default"/>
        <w:lang w:val="ru-RU" w:eastAsia="en-US" w:bidi="ar-SA"/>
      </w:rPr>
    </w:lvl>
    <w:lvl w:ilvl="3" w:tplc="E0BC278A">
      <w:numFmt w:val="bullet"/>
      <w:lvlText w:val="•"/>
      <w:lvlJc w:val="left"/>
      <w:pPr>
        <w:ind w:left="1276" w:hanging="621"/>
      </w:pPr>
      <w:rPr>
        <w:rFonts w:hint="default"/>
        <w:lang w:val="ru-RU" w:eastAsia="en-US" w:bidi="ar-SA"/>
      </w:rPr>
    </w:lvl>
    <w:lvl w:ilvl="4" w:tplc="273462B6">
      <w:numFmt w:val="bullet"/>
      <w:lvlText w:val="•"/>
      <w:lvlJc w:val="left"/>
      <w:pPr>
        <w:ind w:left="1668" w:hanging="621"/>
      </w:pPr>
      <w:rPr>
        <w:rFonts w:hint="default"/>
        <w:lang w:val="ru-RU" w:eastAsia="en-US" w:bidi="ar-SA"/>
      </w:rPr>
    </w:lvl>
    <w:lvl w:ilvl="5" w:tplc="3EBE7E62">
      <w:numFmt w:val="bullet"/>
      <w:lvlText w:val="•"/>
      <w:lvlJc w:val="left"/>
      <w:pPr>
        <w:ind w:left="2060" w:hanging="621"/>
      </w:pPr>
      <w:rPr>
        <w:rFonts w:hint="default"/>
        <w:lang w:val="ru-RU" w:eastAsia="en-US" w:bidi="ar-SA"/>
      </w:rPr>
    </w:lvl>
    <w:lvl w:ilvl="6" w:tplc="1D06BACC">
      <w:numFmt w:val="bullet"/>
      <w:lvlText w:val="•"/>
      <w:lvlJc w:val="left"/>
      <w:pPr>
        <w:ind w:left="2452" w:hanging="621"/>
      </w:pPr>
      <w:rPr>
        <w:rFonts w:hint="default"/>
        <w:lang w:val="ru-RU" w:eastAsia="en-US" w:bidi="ar-SA"/>
      </w:rPr>
    </w:lvl>
    <w:lvl w:ilvl="7" w:tplc="D26620D8">
      <w:numFmt w:val="bullet"/>
      <w:lvlText w:val="•"/>
      <w:lvlJc w:val="left"/>
      <w:pPr>
        <w:ind w:left="2844" w:hanging="621"/>
      </w:pPr>
      <w:rPr>
        <w:rFonts w:hint="default"/>
        <w:lang w:val="ru-RU" w:eastAsia="en-US" w:bidi="ar-SA"/>
      </w:rPr>
    </w:lvl>
    <w:lvl w:ilvl="8" w:tplc="689A71A0">
      <w:numFmt w:val="bullet"/>
      <w:lvlText w:val="•"/>
      <w:lvlJc w:val="left"/>
      <w:pPr>
        <w:ind w:left="3236" w:hanging="621"/>
      </w:pPr>
      <w:rPr>
        <w:rFonts w:hint="default"/>
        <w:lang w:val="ru-RU" w:eastAsia="en-US" w:bidi="ar-SA"/>
      </w:rPr>
    </w:lvl>
  </w:abstractNum>
  <w:abstractNum w:abstractNumId="20" w15:restartNumberingAfterBreak="0">
    <w:nsid w:val="79E940AD"/>
    <w:multiLevelType w:val="hybridMultilevel"/>
    <w:tmpl w:val="CAAE07F6"/>
    <w:lvl w:ilvl="0" w:tplc="D450A640">
      <w:numFmt w:val="bullet"/>
      <w:lvlText w:val="-"/>
      <w:lvlJc w:val="left"/>
      <w:pPr>
        <w:ind w:left="108" w:hanging="141"/>
      </w:pPr>
      <w:rPr>
        <w:rFonts w:ascii="Times New Roman" w:eastAsia="Times New Roman" w:hAnsi="Times New Roman" w:cs="Times New Roman" w:hint="default"/>
        <w:b w:val="0"/>
        <w:bCs w:val="0"/>
        <w:i w:val="0"/>
        <w:iCs w:val="0"/>
        <w:spacing w:val="0"/>
        <w:w w:val="100"/>
        <w:sz w:val="24"/>
        <w:szCs w:val="24"/>
        <w:lang w:val="ru-RU" w:eastAsia="en-US" w:bidi="ar-SA"/>
      </w:rPr>
    </w:lvl>
    <w:lvl w:ilvl="1" w:tplc="7F66E046">
      <w:numFmt w:val="bullet"/>
      <w:lvlText w:val="•"/>
      <w:lvlJc w:val="left"/>
      <w:pPr>
        <w:ind w:left="492" w:hanging="141"/>
      </w:pPr>
      <w:rPr>
        <w:rFonts w:hint="default"/>
        <w:lang w:val="ru-RU" w:eastAsia="en-US" w:bidi="ar-SA"/>
      </w:rPr>
    </w:lvl>
    <w:lvl w:ilvl="2" w:tplc="8FC2B2D4">
      <w:numFmt w:val="bullet"/>
      <w:lvlText w:val="•"/>
      <w:lvlJc w:val="left"/>
      <w:pPr>
        <w:ind w:left="884" w:hanging="141"/>
      </w:pPr>
      <w:rPr>
        <w:rFonts w:hint="default"/>
        <w:lang w:val="ru-RU" w:eastAsia="en-US" w:bidi="ar-SA"/>
      </w:rPr>
    </w:lvl>
    <w:lvl w:ilvl="3" w:tplc="FBB883BA">
      <w:numFmt w:val="bullet"/>
      <w:lvlText w:val="•"/>
      <w:lvlJc w:val="left"/>
      <w:pPr>
        <w:ind w:left="1276" w:hanging="141"/>
      </w:pPr>
      <w:rPr>
        <w:rFonts w:hint="default"/>
        <w:lang w:val="ru-RU" w:eastAsia="en-US" w:bidi="ar-SA"/>
      </w:rPr>
    </w:lvl>
    <w:lvl w:ilvl="4" w:tplc="079AFFF4">
      <w:numFmt w:val="bullet"/>
      <w:lvlText w:val="•"/>
      <w:lvlJc w:val="left"/>
      <w:pPr>
        <w:ind w:left="1668" w:hanging="141"/>
      </w:pPr>
      <w:rPr>
        <w:rFonts w:hint="default"/>
        <w:lang w:val="ru-RU" w:eastAsia="en-US" w:bidi="ar-SA"/>
      </w:rPr>
    </w:lvl>
    <w:lvl w:ilvl="5" w:tplc="F2EA7CBC">
      <w:numFmt w:val="bullet"/>
      <w:lvlText w:val="•"/>
      <w:lvlJc w:val="left"/>
      <w:pPr>
        <w:ind w:left="2060" w:hanging="141"/>
      </w:pPr>
      <w:rPr>
        <w:rFonts w:hint="default"/>
        <w:lang w:val="ru-RU" w:eastAsia="en-US" w:bidi="ar-SA"/>
      </w:rPr>
    </w:lvl>
    <w:lvl w:ilvl="6" w:tplc="9F32CE02">
      <w:numFmt w:val="bullet"/>
      <w:lvlText w:val="•"/>
      <w:lvlJc w:val="left"/>
      <w:pPr>
        <w:ind w:left="2452" w:hanging="141"/>
      </w:pPr>
      <w:rPr>
        <w:rFonts w:hint="default"/>
        <w:lang w:val="ru-RU" w:eastAsia="en-US" w:bidi="ar-SA"/>
      </w:rPr>
    </w:lvl>
    <w:lvl w:ilvl="7" w:tplc="99A24FA2">
      <w:numFmt w:val="bullet"/>
      <w:lvlText w:val="•"/>
      <w:lvlJc w:val="left"/>
      <w:pPr>
        <w:ind w:left="2844" w:hanging="141"/>
      </w:pPr>
      <w:rPr>
        <w:rFonts w:hint="default"/>
        <w:lang w:val="ru-RU" w:eastAsia="en-US" w:bidi="ar-SA"/>
      </w:rPr>
    </w:lvl>
    <w:lvl w:ilvl="8" w:tplc="5D88ABA6">
      <w:numFmt w:val="bullet"/>
      <w:lvlText w:val="•"/>
      <w:lvlJc w:val="left"/>
      <w:pPr>
        <w:ind w:left="3236" w:hanging="141"/>
      </w:pPr>
      <w:rPr>
        <w:rFonts w:hint="default"/>
        <w:lang w:val="ru-RU" w:eastAsia="en-US" w:bidi="ar-SA"/>
      </w:rPr>
    </w:lvl>
  </w:abstractNum>
  <w:num w:numId="1" w16cid:durableId="1584728489">
    <w:abstractNumId w:val="12"/>
  </w:num>
  <w:num w:numId="2" w16cid:durableId="1848906172">
    <w:abstractNumId w:val="14"/>
  </w:num>
  <w:num w:numId="3" w16cid:durableId="1681547388">
    <w:abstractNumId w:val="18"/>
  </w:num>
  <w:num w:numId="4" w16cid:durableId="705132605">
    <w:abstractNumId w:val="3"/>
  </w:num>
  <w:num w:numId="5" w16cid:durableId="612135832">
    <w:abstractNumId w:val="1"/>
  </w:num>
  <w:num w:numId="6" w16cid:durableId="2105104556">
    <w:abstractNumId w:val="11"/>
  </w:num>
  <w:num w:numId="7" w16cid:durableId="1796219381">
    <w:abstractNumId w:val="20"/>
  </w:num>
  <w:num w:numId="8" w16cid:durableId="1968390217">
    <w:abstractNumId w:val="8"/>
  </w:num>
  <w:num w:numId="9" w16cid:durableId="1356343356">
    <w:abstractNumId w:val="13"/>
  </w:num>
  <w:num w:numId="10" w16cid:durableId="1821386362">
    <w:abstractNumId w:val="4"/>
  </w:num>
  <w:num w:numId="11" w16cid:durableId="1310287483">
    <w:abstractNumId w:val="16"/>
  </w:num>
  <w:num w:numId="12" w16cid:durableId="990254220">
    <w:abstractNumId w:val="6"/>
  </w:num>
  <w:num w:numId="13" w16cid:durableId="1909732099">
    <w:abstractNumId w:val="19"/>
  </w:num>
  <w:num w:numId="14" w16cid:durableId="1265532272">
    <w:abstractNumId w:val="10"/>
  </w:num>
  <w:num w:numId="15" w16cid:durableId="482502341">
    <w:abstractNumId w:val="5"/>
  </w:num>
  <w:num w:numId="16" w16cid:durableId="1957515948">
    <w:abstractNumId w:val="15"/>
  </w:num>
  <w:num w:numId="17" w16cid:durableId="654184565">
    <w:abstractNumId w:val="9"/>
  </w:num>
  <w:num w:numId="18" w16cid:durableId="1028335200">
    <w:abstractNumId w:val="7"/>
  </w:num>
  <w:num w:numId="19" w16cid:durableId="1451821970">
    <w:abstractNumId w:val="17"/>
  </w:num>
  <w:num w:numId="20" w16cid:durableId="1113206193">
    <w:abstractNumId w:val="0"/>
  </w:num>
  <w:num w:numId="21" w16cid:durableId="3894265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91C96"/>
    <w:rsid w:val="000329B3"/>
    <w:rsid w:val="00032B16"/>
    <w:rsid w:val="00040DBC"/>
    <w:rsid w:val="0006522F"/>
    <w:rsid w:val="000A7D6A"/>
    <w:rsid w:val="000B2692"/>
    <w:rsid w:val="000D12DA"/>
    <w:rsid w:val="000E3BB2"/>
    <w:rsid w:val="000E4736"/>
    <w:rsid w:val="0010762D"/>
    <w:rsid w:val="00116F24"/>
    <w:rsid w:val="001B6AE0"/>
    <w:rsid w:val="001D3AD0"/>
    <w:rsid w:val="00206185"/>
    <w:rsid w:val="002129FA"/>
    <w:rsid w:val="00227F46"/>
    <w:rsid w:val="00232A3D"/>
    <w:rsid w:val="00236821"/>
    <w:rsid w:val="00250BFE"/>
    <w:rsid w:val="00262BE6"/>
    <w:rsid w:val="0027005F"/>
    <w:rsid w:val="00291302"/>
    <w:rsid w:val="002A3767"/>
    <w:rsid w:val="002A4729"/>
    <w:rsid w:val="002C7407"/>
    <w:rsid w:val="002E4626"/>
    <w:rsid w:val="00315009"/>
    <w:rsid w:val="00323E75"/>
    <w:rsid w:val="00326E1B"/>
    <w:rsid w:val="0033562B"/>
    <w:rsid w:val="0036276F"/>
    <w:rsid w:val="00374540"/>
    <w:rsid w:val="003817E2"/>
    <w:rsid w:val="003A6B87"/>
    <w:rsid w:val="003D6EF7"/>
    <w:rsid w:val="003E1B14"/>
    <w:rsid w:val="003F3459"/>
    <w:rsid w:val="00421BCF"/>
    <w:rsid w:val="00422C71"/>
    <w:rsid w:val="00424161"/>
    <w:rsid w:val="00434062"/>
    <w:rsid w:val="00442059"/>
    <w:rsid w:val="00491630"/>
    <w:rsid w:val="004A64CC"/>
    <w:rsid w:val="004B6CF7"/>
    <w:rsid w:val="004D079A"/>
    <w:rsid w:val="004F28C4"/>
    <w:rsid w:val="00502602"/>
    <w:rsid w:val="0050263C"/>
    <w:rsid w:val="005042B8"/>
    <w:rsid w:val="00512EB6"/>
    <w:rsid w:val="005274B1"/>
    <w:rsid w:val="00533ACE"/>
    <w:rsid w:val="00537C29"/>
    <w:rsid w:val="00546D92"/>
    <w:rsid w:val="00587625"/>
    <w:rsid w:val="0059337A"/>
    <w:rsid w:val="005A0998"/>
    <w:rsid w:val="005C06A1"/>
    <w:rsid w:val="005D6E07"/>
    <w:rsid w:val="005E243C"/>
    <w:rsid w:val="005E4346"/>
    <w:rsid w:val="005E7BD3"/>
    <w:rsid w:val="005F3916"/>
    <w:rsid w:val="00617F1D"/>
    <w:rsid w:val="00621D81"/>
    <w:rsid w:val="00631936"/>
    <w:rsid w:val="00635F45"/>
    <w:rsid w:val="00673432"/>
    <w:rsid w:val="00686289"/>
    <w:rsid w:val="006B0BA2"/>
    <w:rsid w:val="006E39C3"/>
    <w:rsid w:val="006F3F76"/>
    <w:rsid w:val="006F7506"/>
    <w:rsid w:val="00703D47"/>
    <w:rsid w:val="007107A5"/>
    <w:rsid w:val="00713A2E"/>
    <w:rsid w:val="007309FD"/>
    <w:rsid w:val="00753976"/>
    <w:rsid w:val="00792777"/>
    <w:rsid w:val="00795299"/>
    <w:rsid w:val="0079634F"/>
    <w:rsid w:val="00797AD9"/>
    <w:rsid w:val="007B3FDE"/>
    <w:rsid w:val="007D77E6"/>
    <w:rsid w:val="007E0449"/>
    <w:rsid w:val="007F233A"/>
    <w:rsid w:val="00801F2C"/>
    <w:rsid w:val="008159C7"/>
    <w:rsid w:val="00826BEF"/>
    <w:rsid w:val="0084268E"/>
    <w:rsid w:val="00851399"/>
    <w:rsid w:val="00862FB2"/>
    <w:rsid w:val="008A40BD"/>
    <w:rsid w:val="008B7F0A"/>
    <w:rsid w:val="008D203B"/>
    <w:rsid w:val="008E1209"/>
    <w:rsid w:val="008F5222"/>
    <w:rsid w:val="009043CD"/>
    <w:rsid w:val="009044BD"/>
    <w:rsid w:val="00914C43"/>
    <w:rsid w:val="009223AA"/>
    <w:rsid w:val="00927C8A"/>
    <w:rsid w:val="00980688"/>
    <w:rsid w:val="009A1B0B"/>
    <w:rsid w:val="009A2651"/>
    <w:rsid w:val="009A354F"/>
    <w:rsid w:val="009A39E3"/>
    <w:rsid w:val="009A4342"/>
    <w:rsid w:val="009A5867"/>
    <w:rsid w:val="009B0C02"/>
    <w:rsid w:val="009C1030"/>
    <w:rsid w:val="009C115A"/>
    <w:rsid w:val="009C1E0D"/>
    <w:rsid w:val="009E09C4"/>
    <w:rsid w:val="009F11A2"/>
    <w:rsid w:val="00A1015A"/>
    <w:rsid w:val="00A4567F"/>
    <w:rsid w:val="00A91C96"/>
    <w:rsid w:val="00AA2E4E"/>
    <w:rsid w:val="00AB7C6B"/>
    <w:rsid w:val="00AC56E3"/>
    <w:rsid w:val="00AE2F74"/>
    <w:rsid w:val="00AE773D"/>
    <w:rsid w:val="00AF0D39"/>
    <w:rsid w:val="00AF449C"/>
    <w:rsid w:val="00B042CD"/>
    <w:rsid w:val="00B1396D"/>
    <w:rsid w:val="00B30002"/>
    <w:rsid w:val="00B35DE2"/>
    <w:rsid w:val="00B71999"/>
    <w:rsid w:val="00B7579C"/>
    <w:rsid w:val="00B768AE"/>
    <w:rsid w:val="00BB4DB9"/>
    <w:rsid w:val="00BB50D4"/>
    <w:rsid w:val="00BC1443"/>
    <w:rsid w:val="00BC60D6"/>
    <w:rsid w:val="00BD6BDB"/>
    <w:rsid w:val="00BD7C0A"/>
    <w:rsid w:val="00BE64B1"/>
    <w:rsid w:val="00C16D38"/>
    <w:rsid w:val="00C31C78"/>
    <w:rsid w:val="00C4256A"/>
    <w:rsid w:val="00C615FF"/>
    <w:rsid w:val="00C85E02"/>
    <w:rsid w:val="00CA7727"/>
    <w:rsid w:val="00CF2C43"/>
    <w:rsid w:val="00D119A3"/>
    <w:rsid w:val="00D15DE5"/>
    <w:rsid w:val="00D24A81"/>
    <w:rsid w:val="00D34DED"/>
    <w:rsid w:val="00D66C1B"/>
    <w:rsid w:val="00D70103"/>
    <w:rsid w:val="00D71052"/>
    <w:rsid w:val="00D8363E"/>
    <w:rsid w:val="00D870C6"/>
    <w:rsid w:val="00DA4D13"/>
    <w:rsid w:val="00DA58DE"/>
    <w:rsid w:val="00DA642C"/>
    <w:rsid w:val="00DA689D"/>
    <w:rsid w:val="00DB51C6"/>
    <w:rsid w:val="00DC5983"/>
    <w:rsid w:val="00DD3809"/>
    <w:rsid w:val="00E0730A"/>
    <w:rsid w:val="00E16B8B"/>
    <w:rsid w:val="00E32A00"/>
    <w:rsid w:val="00E459DB"/>
    <w:rsid w:val="00E526C6"/>
    <w:rsid w:val="00E61F79"/>
    <w:rsid w:val="00E73ED9"/>
    <w:rsid w:val="00E80FCA"/>
    <w:rsid w:val="00E818FC"/>
    <w:rsid w:val="00E82FC1"/>
    <w:rsid w:val="00E94C13"/>
    <w:rsid w:val="00EA442C"/>
    <w:rsid w:val="00EC2308"/>
    <w:rsid w:val="00EF6646"/>
    <w:rsid w:val="00EF68FB"/>
    <w:rsid w:val="00F17465"/>
    <w:rsid w:val="00F17FC9"/>
    <w:rsid w:val="00F50365"/>
    <w:rsid w:val="00F512ED"/>
    <w:rsid w:val="00F86584"/>
    <w:rsid w:val="00F946ED"/>
    <w:rsid w:val="00FC016C"/>
    <w:rsid w:val="00FE1D67"/>
    <w:rsid w:val="00FF68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574E2"/>
  <w15:docId w15:val="{B8FA20CC-9F4A-4917-8A3B-57D0BD366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42"/>
      <w:outlineLvl w:val="0"/>
    </w:pPr>
  </w:style>
  <w:style w:type="paragraph" w:styleId="2">
    <w:name w:val="heading 2"/>
    <w:basedOn w:val="a"/>
    <w:next w:val="a"/>
    <w:link w:val="20"/>
    <w:uiPriority w:val="9"/>
    <w:semiHidden/>
    <w:unhideWhenUsed/>
    <w:qFormat/>
    <w:rsid w:val="00B3000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B30002"/>
    <w:rPr>
      <w:rFonts w:asciiTheme="majorHAnsi" w:eastAsiaTheme="majorEastAsia" w:hAnsiTheme="majorHAnsi" w:cstheme="majorBidi"/>
      <w:b/>
      <w:bCs/>
      <w:color w:val="4F81BD" w:themeColor="accent1"/>
      <w:sz w:val="26"/>
      <w:szCs w:val="26"/>
      <w:lang w:val="ru-RU"/>
    </w:r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18"/>
      <w:szCs w:val="18"/>
    </w:rPr>
  </w:style>
  <w:style w:type="paragraph" w:styleId="a4">
    <w:name w:val="Title"/>
    <w:basedOn w:val="a"/>
    <w:uiPriority w:val="1"/>
    <w:qFormat/>
    <w:pPr>
      <w:spacing w:before="76"/>
      <w:ind w:right="141"/>
      <w:jc w:val="center"/>
    </w:pPr>
    <w:rPr>
      <w:b/>
      <w:bCs/>
      <w:sz w:val="28"/>
      <w:szCs w:val="28"/>
    </w:rPr>
  </w:style>
  <w:style w:type="paragraph" w:styleId="a5">
    <w:name w:val="List Paragraph"/>
    <w:basedOn w:val="a"/>
    <w:uiPriority w:val="1"/>
    <w:qFormat/>
    <w:pPr>
      <w:ind w:left="362" w:hanging="220"/>
    </w:pPr>
    <w:rPr>
      <w:u w:val="single" w:color="000000"/>
    </w:rPr>
  </w:style>
  <w:style w:type="paragraph" w:customStyle="1" w:styleId="TableParagraph">
    <w:name w:val="Table Paragraph"/>
    <w:basedOn w:val="a"/>
    <w:uiPriority w:val="1"/>
    <w:qFormat/>
    <w:pPr>
      <w:ind w:left="108"/>
    </w:pPr>
  </w:style>
  <w:style w:type="paragraph" w:styleId="a6">
    <w:name w:val="Balloon Text"/>
    <w:basedOn w:val="a"/>
    <w:link w:val="a7"/>
    <w:uiPriority w:val="99"/>
    <w:semiHidden/>
    <w:unhideWhenUsed/>
    <w:rsid w:val="00B768AE"/>
    <w:rPr>
      <w:rFonts w:ascii="Tahoma" w:hAnsi="Tahoma" w:cs="Tahoma"/>
      <w:sz w:val="16"/>
      <w:szCs w:val="16"/>
    </w:rPr>
  </w:style>
  <w:style w:type="character" w:customStyle="1" w:styleId="a7">
    <w:name w:val="Текст выноски Знак"/>
    <w:basedOn w:val="a0"/>
    <w:link w:val="a6"/>
    <w:uiPriority w:val="99"/>
    <w:semiHidden/>
    <w:rsid w:val="00B768AE"/>
    <w:rPr>
      <w:rFonts w:ascii="Tahoma" w:eastAsia="Times New Roman" w:hAnsi="Tahoma" w:cs="Tahoma"/>
      <w:sz w:val="16"/>
      <w:szCs w:val="16"/>
      <w:lang w:val="ru-RU"/>
    </w:rPr>
  </w:style>
  <w:style w:type="table" w:styleId="a8">
    <w:name w:val="Table Grid"/>
    <w:basedOn w:val="a1"/>
    <w:uiPriority w:val="39"/>
    <w:rsid w:val="00BB50D4"/>
    <w:pPr>
      <w:widowControl/>
      <w:autoSpaceDE/>
      <w:autoSpaceDN/>
    </w:pPr>
    <w:rPr>
      <w:rFonts w:ascii="Calibri" w:eastAsia="Calibri" w:hAnsi="Calibri"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header"/>
    <w:basedOn w:val="a"/>
    <w:link w:val="aa"/>
    <w:uiPriority w:val="99"/>
    <w:semiHidden/>
    <w:unhideWhenUsed/>
    <w:rsid w:val="00BB50D4"/>
    <w:pPr>
      <w:widowControl/>
      <w:tabs>
        <w:tab w:val="center" w:pos="4677"/>
        <w:tab w:val="right" w:pos="9355"/>
      </w:tabs>
      <w:autoSpaceDE/>
      <w:autoSpaceDN/>
    </w:pPr>
    <w:rPr>
      <w:sz w:val="24"/>
      <w:szCs w:val="24"/>
      <w:lang w:eastAsia="ru-RU"/>
    </w:rPr>
  </w:style>
  <w:style w:type="character" w:customStyle="1" w:styleId="aa">
    <w:name w:val="Верхний колонтитул Знак"/>
    <w:basedOn w:val="a0"/>
    <w:link w:val="a9"/>
    <w:uiPriority w:val="99"/>
    <w:semiHidden/>
    <w:rsid w:val="00BB50D4"/>
    <w:rPr>
      <w:rFonts w:ascii="Times New Roman" w:eastAsia="Times New Roman" w:hAnsi="Times New Roman" w:cs="Times New Roman"/>
      <w:sz w:val="24"/>
      <w:szCs w:val="24"/>
      <w:lang w:val="ru-RU" w:eastAsia="ru-RU"/>
    </w:rPr>
  </w:style>
  <w:style w:type="table" w:customStyle="1" w:styleId="10">
    <w:name w:val="Сетка таблицы1"/>
    <w:basedOn w:val="a1"/>
    <w:next w:val="a8"/>
    <w:uiPriority w:val="59"/>
    <w:rsid w:val="00533ACE"/>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8"/>
    <w:uiPriority w:val="59"/>
    <w:rsid w:val="00533ACE"/>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8"/>
    <w:uiPriority w:val="59"/>
    <w:rsid w:val="00914C43"/>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8"/>
    <w:uiPriority w:val="59"/>
    <w:rsid w:val="00502602"/>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E16B8B"/>
    <w:rPr>
      <w:color w:val="0000FF"/>
      <w:u w:val="single"/>
    </w:rPr>
  </w:style>
  <w:style w:type="paragraph" w:customStyle="1" w:styleId="ConsPlusNormal">
    <w:name w:val="ConsPlusNormal"/>
    <w:rsid w:val="00AA2E4E"/>
    <w:rPr>
      <w:rFonts w:ascii="Calibri" w:eastAsiaTheme="minorEastAsia" w:hAnsi="Calibri" w:cs="Calibri"/>
      <w:lang w:val="ru-RU" w:eastAsia="ru-RU"/>
    </w:rPr>
  </w:style>
  <w:style w:type="character" w:customStyle="1" w:styleId="ac">
    <w:name w:val="Колонтитул_"/>
    <w:basedOn w:val="a0"/>
    <w:rsid w:val="00B1396D"/>
    <w:rPr>
      <w:rFonts w:ascii="Tahoma" w:eastAsia="Tahoma" w:hAnsi="Tahoma" w:cs="Tahoma"/>
      <w:b w:val="0"/>
      <w:bCs w:val="0"/>
      <w:i w:val="0"/>
      <w:iCs w:val="0"/>
      <w:smallCaps w:val="0"/>
      <w:strike w:val="0"/>
      <w:sz w:val="19"/>
      <w:szCs w:val="19"/>
      <w:u w:val="none"/>
    </w:rPr>
  </w:style>
  <w:style w:type="character" w:customStyle="1" w:styleId="ad">
    <w:name w:val="Колонтитул"/>
    <w:basedOn w:val="ac"/>
    <w:rsid w:val="00B1396D"/>
    <w:rPr>
      <w:rFonts w:ascii="Tahoma" w:eastAsia="Tahoma" w:hAnsi="Tahoma" w:cs="Tahoma"/>
      <w:b w:val="0"/>
      <w:bCs w:val="0"/>
      <w:i w:val="0"/>
      <w:iCs w:val="0"/>
      <w:smallCaps w:val="0"/>
      <w:strike w:val="0"/>
      <w:color w:val="000000"/>
      <w:spacing w:val="0"/>
      <w:w w:val="100"/>
      <w:position w:val="0"/>
      <w:sz w:val="19"/>
      <w:szCs w:val="19"/>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4320073">
      <w:bodyDiv w:val="1"/>
      <w:marLeft w:val="0"/>
      <w:marRight w:val="0"/>
      <w:marTop w:val="0"/>
      <w:marBottom w:val="0"/>
      <w:divBdr>
        <w:top w:val="none" w:sz="0" w:space="0" w:color="auto"/>
        <w:left w:val="none" w:sz="0" w:space="0" w:color="auto"/>
        <w:bottom w:val="none" w:sz="0" w:space="0" w:color="auto"/>
        <w:right w:val="none" w:sz="0" w:space="0" w:color="auto"/>
      </w:divBdr>
    </w:div>
    <w:div w:id="1041052486">
      <w:bodyDiv w:val="1"/>
      <w:marLeft w:val="0"/>
      <w:marRight w:val="0"/>
      <w:marTop w:val="0"/>
      <w:marBottom w:val="0"/>
      <w:divBdr>
        <w:top w:val="none" w:sz="0" w:space="0" w:color="auto"/>
        <w:left w:val="none" w:sz="0" w:space="0" w:color="auto"/>
        <w:bottom w:val="none" w:sz="0" w:space="0" w:color="auto"/>
        <w:right w:val="none" w:sz="0" w:space="0" w:color="auto"/>
      </w:divBdr>
    </w:div>
    <w:div w:id="1084378486">
      <w:bodyDiv w:val="1"/>
      <w:marLeft w:val="0"/>
      <w:marRight w:val="0"/>
      <w:marTop w:val="0"/>
      <w:marBottom w:val="0"/>
      <w:divBdr>
        <w:top w:val="none" w:sz="0" w:space="0" w:color="auto"/>
        <w:left w:val="none" w:sz="0" w:space="0" w:color="auto"/>
        <w:bottom w:val="none" w:sz="0" w:space="0" w:color="auto"/>
        <w:right w:val="none" w:sz="0" w:space="0" w:color="auto"/>
      </w:divBdr>
    </w:div>
    <w:div w:id="13438938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3239" TargetMode="External"/><Relationship Id="rId13" Type="http://schemas.openxmlformats.org/officeDocument/2006/relationships/hyperlink" Target="https://login.consultant.ru/link/?req=doc&amp;base=LAW&amp;n=373204&amp;dst=101205" TargetMode="External"/><Relationship Id="rId18" Type="http://schemas.openxmlformats.org/officeDocument/2006/relationships/hyperlink" Target="https://login.consultant.ru/link/?req=doc&amp;base=LAW&amp;n=483239&amp;dst=53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login.consultant.ru/link/?req=doc&amp;base=LAW&amp;n=483239&amp;dst=538" TargetMode="External"/><Relationship Id="rId7" Type="http://schemas.openxmlformats.org/officeDocument/2006/relationships/endnotes" Target="endnotes.xml"/><Relationship Id="rId12" Type="http://schemas.openxmlformats.org/officeDocument/2006/relationships/hyperlink" Target="https://login.consultant.ru/link/?req=doc&amp;base=LAW&amp;n=373204&amp;dst=100981" TargetMode="External"/><Relationship Id="rId17" Type="http://schemas.openxmlformats.org/officeDocument/2006/relationships/hyperlink" Target="https://login.consultant.ru/link/?req=doc&amp;base=LAW&amp;n=483239&amp;dst=53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83239&amp;dst=533" TargetMode="External"/><Relationship Id="rId20" Type="http://schemas.openxmlformats.org/officeDocument/2006/relationships/hyperlink" Target="https://login.consultant.ru/link/?req=doc&amp;base=LAW&amp;n=483239&amp;dst=53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1812&amp;dst=10039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ogin.consultant.ru/link/?req=doc&amp;base=LAW&amp;n=373204&amp;dst=100011" TargetMode="External"/><Relationship Id="rId23" Type="http://schemas.openxmlformats.org/officeDocument/2006/relationships/hyperlink" Target="https://login.consultant.ru/link/?req=doc&amp;base=LAW&amp;n=483239&amp;dst=540" TargetMode="External"/><Relationship Id="rId10" Type="http://schemas.openxmlformats.org/officeDocument/2006/relationships/hyperlink" Target="https://login.consultant.ru/link/?req=doc&amp;base=LAW&amp;n=488463&amp;dst=100011" TargetMode="External"/><Relationship Id="rId19" Type="http://schemas.openxmlformats.org/officeDocument/2006/relationships/hyperlink" Target="https://login.consultant.ru/link/?req=doc&amp;base=LAW&amp;n=483239&amp;dst=536" TargetMode="External"/><Relationship Id="rId4" Type="http://schemas.openxmlformats.org/officeDocument/2006/relationships/settings" Target="settings.xml"/><Relationship Id="rId9" Type="http://schemas.openxmlformats.org/officeDocument/2006/relationships/hyperlink" Target="https://login.consultant.ru/link/?req=doc&amp;base=LAW&amp;n=483239&amp;dst=532" TargetMode="External"/><Relationship Id="rId14" Type="http://schemas.openxmlformats.org/officeDocument/2006/relationships/hyperlink" Target="https://login.consultant.ru/link/?req=doc&amp;base=LAW&amp;n=373204&amp;dst=101207" TargetMode="External"/><Relationship Id="rId22" Type="http://schemas.openxmlformats.org/officeDocument/2006/relationships/hyperlink" Target="https://login.consultant.ru/link/?req=doc&amp;base=LAW&amp;n=483239&amp;dst=5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E4590-FB49-4D52-A1CA-18AD5E43A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4890</Words>
  <Characters>27877</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Карачевцева Дарья Дмитриевна</cp:lastModifiedBy>
  <cp:revision>3</cp:revision>
  <cp:lastPrinted>2026-07-01T08:29:00Z</cp:lastPrinted>
  <dcterms:created xsi:type="dcterms:W3CDTF">2026-07-10T03:03:00Z</dcterms:created>
  <dcterms:modified xsi:type="dcterms:W3CDTF">2026-07-10T06:09:00Z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2025-03-18T00:00:00Z</vt:filetime>
  </property>
  <property fmtid="{D5CDD505-2E9C-101B-9397-08002B2CF9AE}" pid="3" name="Creator">
    <vt:lpwstr>LibreOffice/7.1.3.2$Windows_X86_64 LibreOffice_project/47f78053abe362b9384784d31a6e56f8511eb1c1</vt:lpwstr>
  </property>
  <property fmtid="{D5CDD505-2E9C-101B-9397-08002B2CF9AE}" pid="4" name="LastSaved">
    <vt:filetime>2025-04-23T00:00:00Z</vt:filetime>
  </property>
  <property fmtid="{D5CDD505-2E9C-101B-9397-08002B2CF9AE}" pid="5" name="Producer">
    <vt:lpwstr>Aspose.Words for .NET 21.3.0</vt:lpwstr>
  </property>
</Properties>
</file>